
<file path=[Content_Types].xml><?xml version="1.0" encoding="utf-8"?>
<Types xmlns="http://schemas.openxmlformats.org/package/2006/content-types">
  <Default Extension="pdf" ContentType="application/pd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E94F8" w14:textId="77777777" w:rsidR="00715794" w:rsidRDefault="00FA73E3">
      <w:pPr>
        <w:pStyle w:val="Title"/>
      </w:pPr>
      <w:r>
        <w:t xml:space="preserve">Translation control tunes </w:t>
      </w:r>
      <w:r>
        <w:rPr>
          <w:i/>
          <w:iCs/>
        </w:rPr>
        <w:t>Drosophila</w:t>
      </w:r>
      <w:r>
        <w:t xml:space="preserve"> oogenesis</w:t>
      </w:r>
    </w:p>
    <w:p w14:paraId="3095CD2E" w14:textId="77777777" w:rsidR="00715794" w:rsidRDefault="00FA73E3">
      <w:pPr>
        <w:pStyle w:val="Author"/>
      </w:pPr>
      <w:r>
        <w:t>Elliot T. Martin</w:t>
      </w:r>
    </w:p>
    <w:p w14:paraId="7DED2471" w14:textId="77777777" w:rsidR="00715794" w:rsidRDefault="00FA73E3">
      <w:pPr>
        <w:pStyle w:val="Date"/>
      </w:pPr>
      <w:r>
        <w:t>December 2021</w:t>
      </w:r>
    </w:p>
    <w:p w14:paraId="0D9BEEE0" w14:textId="77777777" w:rsidR="00715794" w:rsidRDefault="00FA73E3" w:rsidP="00003791">
      <w:pPr>
        <w:pStyle w:val="Heading1"/>
      </w:pPr>
      <w:bookmarkStart w:id="0" w:name="preliminary-content"/>
      <w:r w:rsidRPr="00003791">
        <w:t>Preliminary</w:t>
      </w:r>
      <w:r>
        <w:t xml:space="preserve"> Content</w:t>
      </w:r>
    </w:p>
    <w:p w14:paraId="3227C98A" w14:textId="77777777" w:rsidR="00715794" w:rsidRDefault="00FA73E3">
      <w:pPr>
        <w:pStyle w:val="Heading2"/>
      </w:pPr>
      <w:bookmarkStart w:id="1" w:name="acknowledgements"/>
      <w:r>
        <w:t>Acknowledgements</w:t>
      </w:r>
    </w:p>
    <w:p w14:paraId="3B6B7585" w14:textId="77777777" w:rsidR="00715794" w:rsidRDefault="00FA73E3">
      <w:pPr>
        <w:pStyle w:val="FirstParagraph"/>
      </w:pPr>
      <w:r>
        <w:t>The work herein was only able to be completed thanks to the contribution of others. Foremost, my wife Allison Martin, without whom I would have given up countless times along the way to my PhD. She has been a sounding board, a life-coach, and my best frien</w:t>
      </w:r>
      <w:r>
        <w:t>d for the years this work has taken.</w:t>
      </w:r>
    </w:p>
    <w:p w14:paraId="2488469C" w14:textId="77777777" w:rsidR="00715794" w:rsidRDefault="00FA73E3">
      <w:pPr>
        <w:pStyle w:val="BodyText"/>
      </w:pPr>
      <w:r>
        <w:t>Secondly, my family including my son, Levi, who from childhood supported my curiosity and enabled me to pursue my interests and passions. Knowing that I have always had them to fall back on provided a cushion that ahs h</w:t>
      </w:r>
      <w:r>
        <w:t>elped me from struggling in undergrad to the completion of my PhD.</w:t>
      </w:r>
    </w:p>
    <w:p w14:paraId="1B09999A" w14:textId="77777777" w:rsidR="00715794" w:rsidRDefault="00FA73E3">
      <w:pPr>
        <w:pStyle w:val="BodyText"/>
      </w:pPr>
      <w:r>
        <w:t>For direction, motivation, and guidance, I thank my mentors Dr. Prash Rangan and Dr. Gaby Fuchs. They agreed to mentor a disorganized student with less than stellar academics. Since that po</w:t>
      </w:r>
      <w:r>
        <w:t>int they have helped me not only in developing a successful project, but also in maturing as an academic, a bench scientist, and generally, into adulthood.</w:t>
      </w:r>
    </w:p>
    <w:p w14:paraId="5A5674FF" w14:textId="77777777" w:rsidR="00715794" w:rsidRDefault="00FA73E3">
      <w:pPr>
        <w:pStyle w:val="BodyText"/>
      </w:pPr>
      <w:r>
        <w:t>A thank you to my labmates who were always there to talk me through a failed experiment or get excit</w:t>
      </w:r>
      <w:r>
        <w:t>ed about an interesting result.</w:t>
      </w:r>
    </w:p>
    <w:p w14:paraId="41D3427D" w14:textId="77777777" w:rsidR="00715794" w:rsidRDefault="00FA73E3">
      <w:pPr>
        <w:pStyle w:val="BodyText"/>
      </w:pPr>
      <w:r>
        <w:t>To my collaborators, Elaine Nguyen, Roni Lahr, Dr. Andrea Berman, Dr. Shamsi Emtenani, and Dr. Daria Siekhaus, that contributed to this work I thank you for your expertise and beautiful results.</w:t>
      </w:r>
    </w:p>
    <w:p w14:paraId="60AA85CE" w14:textId="77777777" w:rsidR="00715794" w:rsidRDefault="00FA73E3">
      <w:pPr>
        <w:pStyle w:val="BodyText"/>
      </w:pPr>
      <w:r>
        <w:t>Finally, to my commitee membe</w:t>
      </w:r>
      <w:r>
        <w:t>rs,</w:t>
      </w:r>
    </w:p>
    <w:p w14:paraId="08DC2C38" w14:textId="77777777" w:rsidR="00715794" w:rsidRDefault="00FA73E3">
      <w:pPr>
        <w:pStyle w:val="Heading2"/>
      </w:pPr>
      <w:bookmarkStart w:id="2" w:name="preface"/>
      <w:bookmarkEnd w:id="1"/>
      <w:r>
        <w:t>Preface</w:t>
      </w:r>
    </w:p>
    <w:p w14:paraId="019927E8" w14:textId="77777777" w:rsidR="00715794" w:rsidRDefault="00FA73E3">
      <w:pPr>
        <w:pStyle w:val="FirstParagraph"/>
      </w:pPr>
      <w:r>
        <w:t>This is an example of a thesis setup to use the reed thesis document class (for LaTeX) and the R bookdown package, in general.</w:t>
      </w:r>
    </w:p>
    <w:p w14:paraId="6B9C8E4D" w14:textId="77777777" w:rsidR="00715794" w:rsidRDefault="00FA73E3">
      <w:pPr>
        <w:pStyle w:val="Heading2"/>
      </w:pPr>
      <w:bookmarkStart w:id="3" w:name="dedication"/>
      <w:bookmarkEnd w:id="2"/>
      <w:r>
        <w:t>Dedication</w:t>
      </w:r>
    </w:p>
    <w:p w14:paraId="700C0174" w14:textId="77777777" w:rsidR="00715794" w:rsidRDefault="00FA73E3">
      <w:pPr>
        <w:pStyle w:val="FirstParagraph"/>
      </w:pPr>
      <w:r>
        <w:t>You can have a dedication here if you wish.</w:t>
      </w:r>
    </w:p>
    <w:p w14:paraId="17A0B0A9" w14:textId="77777777" w:rsidR="00715794" w:rsidRDefault="00FA73E3">
      <w:pPr>
        <w:pStyle w:val="Heading2"/>
      </w:pPr>
      <w:bookmarkStart w:id="4" w:name="abstract"/>
      <w:bookmarkEnd w:id="3"/>
      <w:r>
        <w:lastRenderedPageBreak/>
        <w:t>Abstract</w:t>
      </w:r>
    </w:p>
    <w:p w14:paraId="0AA5FE11" w14:textId="77777777" w:rsidR="00715794" w:rsidRDefault="00FA73E3">
      <w:pPr>
        <w:pStyle w:val="Heading1"/>
      </w:pPr>
      <w:bookmarkStart w:id="5" w:name="introduction"/>
      <w:bookmarkEnd w:id="0"/>
      <w:bookmarkEnd w:id="4"/>
      <w:r>
        <w:t>Introduction</w:t>
      </w:r>
    </w:p>
    <w:p w14:paraId="1D108E45" w14:textId="77777777" w:rsidR="00715794" w:rsidRDefault="00FA73E3">
      <w:pPr>
        <w:pStyle w:val="Heading1"/>
      </w:pPr>
      <w:bookmarkStart w:id="6" w:name="X91655b130d794f20bdda1ea904e46af8c69085d"/>
      <w:bookmarkEnd w:id="5"/>
      <w:r>
        <w:rPr>
          <w:rStyle w:val="SectionNumber"/>
        </w:rPr>
        <w:t>1</w:t>
      </w:r>
      <w:r>
        <w:tab/>
        <w:t>Post-transcriptional gene regulation i</w:t>
      </w:r>
      <w:r>
        <w:t xml:space="preserve">nstructs germline stem cell to oocyte transition during </w:t>
      </w:r>
      <w:r>
        <w:rPr>
          <w:i/>
          <w:iCs/>
        </w:rPr>
        <w:t>Drosophila</w:t>
      </w:r>
      <w:r>
        <w:t xml:space="preserve"> oogenesis</w:t>
      </w:r>
    </w:p>
    <w:p w14:paraId="1F2EBA78" w14:textId="77777777" w:rsidR="00715794" w:rsidRDefault="00FA73E3">
      <w:pPr>
        <w:pStyle w:val="FirstParagraph"/>
      </w:pPr>
      <w:r>
        <w:t>Patrick Blatt, Elliot T. Martin, Shane M. Breznak, Prashanth Rangan*</w:t>
      </w:r>
    </w:p>
    <w:p w14:paraId="5EB4596B" w14:textId="77777777" w:rsidR="00715794" w:rsidRDefault="00FA73E3">
      <w:pPr>
        <w:pStyle w:val="BodyText"/>
      </w:pPr>
      <w:r>
        <w:t>Department of Biological Sciences/RNA Institute, University at Albany SUNY, Albany, NY</w:t>
      </w:r>
    </w:p>
    <w:p w14:paraId="47D7572E" w14:textId="77777777" w:rsidR="00715794" w:rsidRDefault="00FA73E3">
      <w:pPr>
        <w:pStyle w:val="BodyText"/>
      </w:pPr>
      <w:r>
        <w:t>University at Albany SU</w:t>
      </w:r>
      <w:r>
        <w:t>NY, 1400 Washington Avenue, Albany, 12222, USA</w:t>
      </w:r>
    </w:p>
    <w:p w14:paraId="2B385C79" w14:textId="77777777" w:rsidR="00715794" w:rsidRDefault="00FA73E3">
      <w:pPr>
        <w:pStyle w:val="BodyText"/>
      </w:pPr>
      <w:r>
        <w:t>*Correspondence to: prangan@albany.edu</w:t>
      </w:r>
    </w:p>
    <w:p w14:paraId="2C4062DA" w14:textId="77777777" w:rsidR="00715794" w:rsidRDefault="00FA73E3">
      <w:pPr>
        <w:pStyle w:val="Heading2"/>
      </w:pPr>
      <w:bookmarkStart w:id="7" w:name="abstract-1"/>
      <w:r>
        <w:rPr>
          <w:rStyle w:val="SectionNumber"/>
        </w:rPr>
        <w:t>1.1</w:t>
      </w:r>
      <w:r>
        <w:tab/>
        <w:t>Abstract</w:t>
      </w:r>
    </w:p>
    <w:p w14:paraId="3D1D1751" w14:textId="77777777" w:rsidR="00715794" w:rsidRDefault="00FA73E3">
      <w:pPr>
        <w:pStyle w:val="FirstParagraph"/>
      </w:pPr>
      <w:r>
        <w:t>During oogenesis, several developmental processes must be traversed to ensure effective completion of gametogenesis including, stem cell maintenance and asym</w:t>
      </w:r>
      <w:r>
        <w:t>metric division, differentiation, mitosis and meiosis, and production of maternally contributed mRNAs, making the germ line a salient model for understanding how cell fate transitions are mediated. Due to silencing of the genome during meiotic divisions, t</w:t>
      </w:r>
      <w:r>
        <w:t xml:space="preserve">here is little instructive transcription, barring a few examples, to mediate these critical transitions. In </w:t>
      </w:r>
      <w:r>
        <w:rPr>
          <w:i/>
          <w:iCs/>
        </w:rPr>
        <w:t>Drosophila</w:t>
      </w:r>
      <w:r>
        <w:t>, several layers of post-transcriptional regulation ensure that the mRNAs required for these processes are expressed in a timely manner an</w:t>
      </w:r>
      <w:r>
        <w:t>d as needed during germline differentiation. These layers of regulation include alternative splicing, RNA modification, ribosome production, and translational repression. Many of the molecules and pathways involved in these regulatory activities are conser</w:t>
      </w:r>
      <w:r>
        <w:t xml:space="preserve">ved from </w:t>
      </w:r>
      <w:r>
        <w:rPr>
          <w:i/>
          <w:iCs/>
        </w:rPr>
        <w:t>Drosophila</w:t>
      </w:r>
      <w:r>
        <w:t xml:space="preserve"> to humans making the </w:t>
      </w:r>
      <w:r>
        <w:rPr>
          <w:i/>
          <w:iCs/>
        </w:rPr>
        <w:t>Drosophila</w:t>
      </w:r>
      <w:r>
        <w:t xml:space="preserve"> germline an elegant model for studying the role of post-transcriptional regulation during stem cell differentiation and meiosis.</w:t>
      </w:r>
    </w:p>
    <w:p w14:paraId="20145B44" w14:textId="77777777" w:rsidR="00715794" w:rsidRDefault="00FA73E3">
      <w:pPr>
        <w:pStyle w:val="BodyText"/>
      </w:pPr>
      <w:r>
        <w:rPr>
          <w:b/>
          <w:bCs/>
        </w:rPr>
        <w:t>Key words</w:t>
      </w:r>
    </w:p>
    <w:p w14:paraId="47FDF534" w14:textId="77777777" w:rsidR="00715794" w:rsidRDefault="00FA73E3">
      <w:pPr>
        <w:pStyle w:val="BodyText"/>
      </w:pPr>
      <w:r>
        <w:rPr>
          <w:u w:val="single"/>
        </w:rPr>
        <w:t>Splicing, Translation Control, RNA Modifications, Ribosome Biogen</w:t>
      </w:r>
      <w:r>
        <w:rPr>
          <w:u w:val="single"/>
        </w:rPr>
        <w:t>esis, Oogenesis, Drosophila, Germline Stem Cell, RNA regulation, Germline Differentiation, Gametogenesis, RNA Binding Proteins</w:t>
      </w:r>
    </w:p>
    <w:p w14:paraId="74B499E3" w14:textId="77777777" w:rsidR="00715794" w:rsidRDefault="00FA73E3">
      <w:pPr>
        <w:pStyle w:val="Heading2"/>
      </w:pPr>
      <w:bookmarkStart w:id="8" w:name="introduction-1"/>
      <w:bookmarkEnd w:id="7"/>
      <w:r>
        <w:rPr>
          <w:rStyle w:val="SectionNumber"/>
        </w:rPr>
        <w:t>1.2</w:t>
      </w:r>
      <w:r>
        <w:tab/>
        <w:t>Introduction</w:t>
      </w:r>
    </w:p>
    <w:p w14:paraId="4F809D0A" w14:textId="77777777" w:rsidR="00715794" w:rsidRDefault="00FA73E3">
      <w:pPr>
        <w:pStyle w:val="FirstParagraph"/>
      </w:pPr>
      <w:r>
        <w:t>Gametogenesis gives rise to eggs or sperm in all sexually-reproducing organisms (Cinalli, Rangan, &amp; Lehmann, 200</w:t>
      </w:r>
      <w:r>
        <w:t>8; Ellis &amp; Kimble, 1994; Lesch &amp; Page, 2012; Seydoux &amp; Braun, 2006). Thus, understanding how gametogenesis is regulated is critical to comprehending this essential phenomenon that dictates fertility. Post-fertilization, the zygote gives rise to an entire o</w:t>
      </w:r>
      <w:r>
        <w:t xml:space="preserve">rganism, thus understanding how gametogenesis is regulated also has implications for the field of regeneration (Lasko, 2012; K.-A. Lee &amp; Lee, 2014; Magnúsdóttir &amp; Surani, 2014; Soldner &amp; Jaenisch, 2018; Tadros &amp; Lipshitz, 2009; Theunissen &amp; Jaenisch, </w:t>
      </w:r>
      <w:r>
        <w:lastRenderedPageBreak/>
        <w:t>2017)</w:t>
      </w:r>
      <w:r>
        <w:t xml:space="preserve">. </w:t>
      </w:r>
      <w:r>
        <w:rPr>
          <w:i/>
          <w:iCs/>
        </w:rPr>
        <w:t>Drosophila melanogaster</w:t>
      </w:r>
      <w:r>
        <w:t xml:space="preserve"> has been one of the central organisms used to study heritability and gametogenesis for nearly a century due to its rapid generation time and genetic tractability (Mattox, Palmer, &amp; Baker, 1990; Allan C. Spradling, 1993; A. C. Spra</w:t>
      </w:r>
      <w:r>
        <w:t>dling et al., 1997; Allan C. Spradling &amp; Rubin, 1981; A. Spradling, Fuller, Braun, &amp; Yoshida, 2011; Xie &amp; Li, 2007). These traits have facilitated the establishment of an extensive collection of informative and useful mutant and transgenic flies (Hales, Ko</w:t>
      </w:r>
      <w:r>
        <w:t xml:space="preserve">rey, Larracuente, &amp; Roberts, 2015). In addition, many of the gametogenic regulatory factors described in the </w:t>
      </w:r>
      <w:r>
        <w:rPr>
          <w:i/>
          <w:iCs/>
        </w:rPr>
        <w:t>Drosophila</w:t>
      </w:r>
      <w:r>
        <w:t xml:space="preserve"> germ line are conserved to mammals and also play critical roles in other tissues, such as neurons (Goldstrohm, Hall, &amp; McKenney, 2018; L</w:t>
      </w:r>
      <w:r>
        <w:t xml:space="preserve">in &amp; Spradling, 1997; Reichardt et al., 2018; Vessey et al., 2010; Zamore, Bartel, Lehmann, &amp; Williamson, 1999; K. Zhang &amp; Smith, 2015). While both male and female </w:t>
      </w:r>
      <w:r>
        <w:rPr>
          <w:i/>
          <w:iCs/>
        </w:rPr>
        <w:t>Drosophila</w:t>
      </w:r>
      <w:r>
        <w:t xml:space="preserve"> undergo meiosis to give rise to gametes, here we focus on the female germline as </w:t>
      </w:r>
      <w:r>
        <w:t>regulation of gametogenesis in males has been reviewed elsewhere (Barreau, Benson, Gudmannsdottir, Newton, &amp; White-Cooper, 2008; Fuller, 1998; A. Spradling et al., 2011; Yamashita &amp; Fuller, 2005; G.-Q. Zhao &amp; Garbers, 2002).</w:t>
      </w:r>
    </w:p>
    <w:p w14:paraId="141560FA" w14:textId="77777777" w:rsidR="00715794" w:rsidRDefault="00FA73E3">
      <w:pPr>
        <w:pStyle w:val="BodyText"/>
      </w:pPr>
      <w:r>
        <w:t xml:space="preserve">The spatiotemporal stages of </w:t>
      </w:r>
      <w:r>
        <w:rPr>
          <w:i/>
          <w:iCs/>
        </w:rPr>
        <w:t>Drosophila</w:t>
      </w:r>
      <w:r>
        <w:t xml:space="preserve"> oogenesis are discrete and can be easily identified by their morphology and molecular markers (Gáspár &amp; Ephrussi, 2017; D. Jia, Xu, Xie, Mio, &amp; Deng, 2016; A. Spradling et al., 2011). At the anterior end of the ovary</w:t>
      </w:r>
      <w:r>
        <w:t>, germline stem cells (GSCs) reside in a structure known as the germarium and initiate differentiation to give rise to gametes (Kai, Williams, &amp; Spradling, 2005; Twombly et al., 1996; Xie &amp; Li, 2007; Xie &amp; Spradling, 1998, 2000). GSCs are maintained by sig</w:t>
      </w:r>
      <w:r>
        <w:t xml:space="preserve">naling from the surrounding somatic niche. GSCs undergo asymmetric mitotic division, producing a stem cell daughter, or cystoblast (CB) which will begin the process of differentiation by expressing the essential differentiation factor </w:t>
      </w:r>
      <w:r>
        <w:rPr>
          <w:i/>
          <w:iCs/>
        </w:rPr>
        <w:t>bag of marbles</w:t>
      </w:r>
      <w:r>
        <w:t xml:space="preserve"> (</w:t>
      </w:r>
      <w:r>
        <w:rPr>
          <w:i/>
          <w:iCs/>
        </w:rPr>
        <w:t>bam</w:t>
      </w:r>
      <w:r>
        <w:t xml:space="preserve">) </w:t>
      </w:r>
      <w:r>
        <w:t>(D. Chen &amp; McKearin, 2003b; D. McKearin &amp; Ohlstein, 1995). The differentiating CB then undergoes four incomplete mitotic divisions, giving rise to an interconnected 16-cell cyst (D. M. McKearin &amp; Spradling, 1990; D. McKearin &amp; Ohlstein, 1995). In this cyst</w:t>
      </w:r>
      <w:r>
        <w:t>, one cell is designated to become the oocyte and the other 15 cells take on the role of nurse cells, which generate proteins and mRNAs that are provided to the developing oocyte (Navarro, Puthalakath, Adams, Strasser, &amp; Lehmann, 2004; A. C. Spradling et a</w:t>
      </w:r>
      <w:r>
        <w:t xml:space="preserve">l., 1997). The specified oocyte and its associated nurse cells are then encapsulated by somatic cells to form an egg chamber that buds off from the germarium (Figure 1B) (Gilboa &amp; Lehmann, 2004; Margolis &amp; Spradling, 1995). The nurse cells will enter into </w:t>
      </w:r>
      <w:r>
        <w:t>a unique state in which they undergo a modified version of the cell cycle without undergoing mitosis, creating polyploid nuclei capable of fulfilling the high transcriptional demand required to transcribe all of the mRNAs necessary for the egg (Lilly &amp; Dur</w:t>
      </w:r>
      <w:r>
        <w:t>onio, 2005; Royzman &amp; Orr-Weaver, 1998). As this process ensues, the egg chambers and oocyte increase in size as the supply of mRNAs and proteins is created and deposited into the mature egg (Figure 1A) (Lasko, 2012; Richter &amp; Lasko, 2011).</w:t>
      </w:r>
    </w:p>
    <w:p w14:paraId="13361038" w14:textId="77777777" w:rsidR="00715794" w:rsidRDefault="00FA73E3">
      <w:pPr>
        <w:pStyle w:val="BodyText"/>
      </w:pPr>
      <w:r>
        <w:t>Oocyte developm</w:t>
      </w:r>
      <w:r>
        <w:t xml:space="preserve">ent entails multiple processes that ensure effective completion of gametogenesis and fertility. Among these are stem cell maintenance and asymmetric division, differentiation, mitosis and meiosis, and production of the maternal mRNA contribution, thus the </w:t>
      </w:r>
      <w:r>
        <w:t>germ line is a salient model for understanding how cells navigate fate transitions (D. Chen &amp; McKearin, 2003b; Fu et al., 2015; Harris, Pargett, Sutcliffe, Umulis, &amp; Ashe, 2011; Lasko, 2012). During oogenesis, there is little instructive transcription, bar</w:t>
      </w:r>
      <w:r>
        <w:t xml:space="preserve">ring </w:t>
      </w:r>
      <w:r>
        <w:lastRenderedPageBreak/>
        <w:t>a few examples, to mediate these critical transitions (Cinalli et al., 2008; P. Rangan, DeGennaro, &amp; Lehmann, 2008). Instead, the germline relies highly on post-transcriptional regulatory mechanisms to coordinate gametogenesis (Slaidina &amp; Lehmann, 201</w:t>
      </w:r>
      <w:r>
        <w:t>4). These include: alternative splicing, RNA modifications to modulate splicing, protein-RNA interactions, small RNA biology, and organization of the translation machinery to control the output of gene expression to mediate cell fate transitions. Here we f</w:t>
      </w:r>
      <w:r>
        <w:t>ocus on post-transcriptional processing of germline mRNAs and translational regulation both of which are required for successful oogenesis.</w:t>
      </w:r>
    </w:p>
    <w:p w14:paraId="1C18ED11" w14:textId="77777777" w:rsidR="00715794" w:rsidRDefault="00FA73E3">
      <w:pPr>
        <w:pStyle w:val="BodyText"/>
      </w:pPr>
      <w:r>
        <w:rPr>
          <w:noProof/>
        </w:rPr>
        <w:drawing>
          <wp:inline distT="0" distB="0" distL="0" distR="0" wp14:anchorId="0A999082" wp14:editId="40496F1E">
            <wp:extent cx="5334000" cy="2709000"/>
            <wp:effectExtent l="0" t="0" r="0" b="0"/>
            <wp:docPr id="1" name="Picture" descr="(#fig:unnamed-chunk-2)(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df"/>
                    <pic:cNvPicPr>
                      <a:picLocks noChangeAspect="1" noChangeArrowheads="1"/>
                    </pic:cNvPicPr>
                  </pic:nvPicPr>
                  <pic:blipFill>
                    <a:blip r:embed="rId8"/>
                    <a:stretch>
                      <a:fillRect/>
                    </a:stretch>
                  </pic:blipFill>
                  <pic:spPr bwMode="auto">
                    <a:xfrm>
                      <a:off x="0" y="0"/>
                      <a:ext cx="5334000" cy="2709000"/>
                    </a:xfrm>
                    <a:prstGeom prst="rect">
                      <a:avLst/>
                    </a:prstGeom>
                    <a:noFill/>
                    <a:ln w="9525">
                      <a:noFill/>
                      <a:headEnd/>
                      <a:tailEnd/>
                    </a:ln>
                  </pic:spPr>
                </pic:pic>
              </a:graphicData>
            </a:graphic>
          </wp:inline>
        </w:drawing>
      </w:r>
      <w:r>
        <w:t>{width=6 in height=3.046676 in}</w:t>
      </w:r>
    </w:p>
    <w:p w14:paraId="034B6BEA" w14:textId="77777777" w:rsidR="00715794" w:rsidRDefault="00FA73E3">
      <w:pPr>
        <w:pStyle w:val="Heading2"/>
      </w:pPr>
      <w:bookmarkStart w:id="9" w:name="X89b4d7957b9eb9cf8788d01517d18162cc51027"/>
      <w:bookmarkEnd w:id="8"/>
      <w:r>
        <w:rPr>
          <w:rStyle w:val="SectionNumber"/>
        </w:rPr>
        <w:t>1.3</w:t>
      </w:r>
      <w:r>
        <w:tab/>
        <w:t xml:space="preserve">Alternative splicing ensures accurate production of critical germline mRNAs to </w:t>
      </w:r>
      <w:r>
        <w:t>regulate sex determination and differentiation</w:t>
      </w:r>
    </w:p>
    <w:p w14:paraId="7F778F19" w14:textId="77777777" w:rsidR="00715794" w:rsidRDefault="00FA73E3">
      <w:pPr>
        <w:pStyle w:val="FirstParagraph"/>
      </w:pPr>
      <w:r>
        <w:t xml:space="preserve">Splicing decisions are crucial during the generation of mature mRNAs post-transcriptionally and significantly contribute to germline </w:t>
      </w:r>
      <w:r>
        <w:t>development. Splicing is mediated by a large ribonucleoprotein catalytic complex called the spliceosome, the core of which is made up of five small nuclear RNAs (snRNA), U1, U2, U4, U5 and U6, that work with spliceosomal proteins to form a small nuclear ri</w:t>
      </w:r>
      <w:r>
        <w:t>bonucleoprotein complex (snRNP) (Madhani, Bordonne, &amp; Guthrie, 1990; Wahl, Will, &amp; Lührmann, 2009; Will &amp; Lührmann, 2001, 2011). This complex removes introns from newly synthesized pre-mRNAs and links exonic sequences together (Wahl et al., 2009). Initiall</w:t>
      </w:r>
      <w:r>
        <w:t xml:space="preserve">y, U1 snRNP recognizes the donor site, which is located at the 5' end of the intron, and U2 snRNP binds the branch site located at the 3' end, leading to structural rearrangements of the complex and its associated substrate pre-mRNA (Matera &amp; Wang, 2014). </w:t>
      </w:r>
      <w:r>
        <w:t>Catalytic actions of pre-mRNA splicing occur in two main steps. Cleavage at the 5' splice site forms a lariat-like structure such that a 2'-5' phosphodiester bond is created between the first nucleotide of the donor site and a conserved adenosine residue a</w:t>
      </w:r>
      <w:r>
        <w:t>t the branch site (Rymond &amp; Rosbash, 1985). Next, a second cleavage event occurs at the 3' splice site and is followed by ligation of flanking exons to complete splicing (Umen &amp; Guthrie, 1995; Wahl et al., 2009).</w:t>
      </w:r>
    </w:p>
    <w:p w14:paraId="28B9C0E6" w14:textId="77777777" w:rsidR="00715794" w:rsidRDefault="00FA73E3">
      <w:pPr>
        <w:pStyle w:val="BodyText"/>
      </w:pPr>
      <w:r>
        <w:lastRenderedPageBreak/>
        <w:t xml:space="preserve">Alternative splicing is a process by which </w:t>
      </w:r>
      <w:r>
        <w:t>a single locus can give rise to many unique mRNA isoforms and their resulting protein variants (Black, 2000). The selection of the splice sites is exquisitely regulated to determine which exons will be included in the resulting alternatively spliced transc</w:t>
      </w:r>
      <w:r>
        <w:t>ripts (Wang et al., 2015). Alternative splicing is highly regulated and is critical to germline development (Hager &amp; Cline, 1997; Kalsotra &amp; Cooper, 2011). There are a myriad of RNA targets that must be differentially spliced, and a complex web of interact</w:t>
      </w:r>
      <w:r>
        <w:t xml:space="preserve">ing proteins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r>
        <w:rPr>
          <w:i/>
          <w:iCs/>
        </w:rPr>
        <w:t>sxl</w:t>
      </w:r>
      <w:r>
        <w:t>) (Bell, Maine, Schedl, &amp; Cli</w:t>
      </w:r>
      <w:r>
        <w:t xml:space="preserve">ne, 1988). </w:t>
      </w:r>
      <w:r>
        <w:rPr>
          <w:i/>
          <w:iCs/>
        </w:rPr>
        <w:t>sxl</w:t>
      </w:r>
      <w:r>
        <w:t xml:space="preserve"> is alternatively spliced to generate isoforms that control sex determination in somatic tissues (Chang, Dunham, Nuzhdin, &amp; Arbeitman, 2011). In females, an autoregulatory loop forms between Sxl protein, U2AF splicing factor and U1 snRNP (Nag</w:t>
      </w:r>
      <w:r>
        <w:t xml:space="preserve">engast, Stitzinger, Tseng, Mount, &amp; Salz, 2003). In </w:t>
      </w:r>
      <w:r>
        <w:rPr>
          <w:i/>
          <w:iCs/>
        </w:rPr>
        <w:t>Drosophila</w:t>
      </w:r>
      <w:r>
        <w:t xml:space="preserve">, the protein component of the U1 and U2 snRNPs are encoded by a gene called </w:t>
      </w:r>
      <w:r>
        <w:rPr>
          <w:i/>
          <w:iCs/>
        </w:rPr>
        <w:t>sans fille</w:t>
      </w:r>
      <w:r>
        <w:t xml:space="preserve"> (</w:t>
      </w:r>
      <w:r>
        <w:rPr>
          <w:i/>
          <w:iCs/>
        </w:rPr>
        <w:t>snf</w:t>
      </w:r>
      <w:r>
        <w:t xml:space="preserve">) (Cline, Rudner, Barbash, Bell, &amp; Vutien, 1999). Loss of </w:t>
      </w:r>
      <w:r>
        <w:rPr>
          <w:i/>
          <w:iCs/>
        </w:rPr>
        <w:t>snf</w:t>
      </w:r>
      <w:r>
        <w:t xml:space="preserve"> results in a sterility phenotype in fema</w:t>
      </w:r>
      <w:r>
        <w:t xml:space="preserve">les that specifically affects germline </w:t>
      </w:r>
      <w:r>
        <w:rPr>
          <w:i/>
          <w:iCs/>
        </w:rPr>
        <w:t>sxl</w:t>
      </w:r>
      <w:r>
        <w:t xml:space="preserve"> splicing and leads to a tumor comprised of undifferentiated cells (Johnson, Nagengast, &amp; Salz, 2010; Nagengast et al., 2003). When correctly spliced, the resulting Sxl protein recognizes its own pre-mRNAs by bindi</w:t>
      </w:r>
      <w:r>
        <w:t>ng both upstream and downstream of Exon 3 (Penalva &amp; Sánchez, 2003). In addition, Sxl protein interacts with the U2AF and U1 snRNP to block the recognition of splice sites at Exon 3 (Nagengast et al., 2003). As a result, exon 3 is spliced out of the pre-mR</w:t>
      </w:r>
      <w:r>
        <w:t xml:space="preserve">NA in the final transcript that is capable of being translated into a fully functional protein (Penalva &amp; Sánchez, 2003). In contrast, males include exon three in the final </w:t>
      </w:r>
      <w:r>
        <w:rPr>
          <w:i/>
          <w:iCs/>
        </w:rPr>
        <w:t>sxl</w:t>
      </w:r>
      <w:r>
        <w:t xml:space="preserve"> transcript. Exon 3 contains a premature stop codon within the </w:t>
      </w:r>
      <w:r>
        <w:rPr>
          <w:i/>
          <w:iCs/>
        </w:rPr>
        <w:t>sxl</w:t>
      </w:r>
      <w:r>
        <w:t xml:space="preserve"> transcript th</w:t>
      </w:r>
      <w:r>
        <w:t xml:space="preserve">at results in a truncated protein that lacks the activity of the female-specific variant (Inoue, Hoshijima, Sakamoto, &amp; Shimura, 1990). Thus, </w:t>
      </w:r>
      <w:r>
        <w:rPr>
          <w:i/>
          <w:iCs/>
        </w:rPr>
        <w:t>sxl</w:t>
      </w:r>
      <w:r>
        <w:t xml:space="preserve"> is differentially expressed in the male and the female gonad due to alternative splicing events.</w:t>
      </w:r>
    </w:p>
    <w:p w14:paraId="792A0A0C" w14:textId="77777777" w:rsidR="00715794" w:rsidRDefault="00FA73E3">
      <w:pPr>
        <w:pStyle w:val="BodyText"/>
      </w:pPr>
      <w:r>
        <w:t>In addition t</w:t>
      </w:r>
      <w:r>
        <w:t xml:space="preserve">o control of </w:t>
      </w:r>
      <w:r>
        <w:rPr>
          <w:i/>
          <w:iCs/>
        </w:rPr>
        <w:t>sxl</w:t>
      </w:r>
      <w:r>
        <w:t xml:space="preserve"> via alternative splicing, </w:t>
      </w:r>
      <w:r>
        <w:rPr>
          <w:i/>
          <w:iCs/>
        </w:rPr>
        <w:t>sxl</w:t>
      </w:r>
      <w:r>
        <w:t xml:space="preserve"> expression is controlled at the level of transcription by several transcription factors, such as Ovo (Salles, Mével-Ninio, Vincent, &amp; Payre, 2002). Ovo is a zinc finger DNA binding protein that is required in </w:t>
      </w:r>
      <w:r>
        <w:t xml:space="preserve">the germline for proper gametogenesis(Andrews et al., 2000). </w:t>
      </w:r>
      <w:r>
        <w:rPr>
          <w:i/>
          <w:iCs/>
        </w:rPr>
        <w:t>ovo</w:t>
      </w:r>
      <w:r>
        <w:t xml:space="preserve"> is also alternatively spliced and each of its isoforms have different implications for </w:t>
      </w:r>
      <w:r>
        <w:rPr>
          <w:i/>
          <w:iCs/>
        </w:rPr>
        <w:t>sxl</w:t>
      </w:r>
      <w:r>
        <w:t xml:space="preserve"> expression. Ovo-A and Ovo-B where the first splice variants of </w:t>
      </w:r>
      <w:r>
        <w:rPr>
          <w:i/>
          <w:iCs/>
        </w:rPr>
        <w:t>ovo</w:t>
      </w:r>
      <w:r>
        <w:t xml:space="preserve"> shown to be expressed in the fema</w:t>
      </w:r>
      <w:r>
        <w:t>le germline during oogenesis (Salles et al., 2002). In addition to differences due to alternative exon usage, Ovo-A, unlike Ovo-B, contains a 381 amino acid N-terminal extension which arises due to alternative transcription start sites (Andrews et al., 200</w:t>
      </w:r>
      <w:r>
        <w:t>0). Use of these promoters generates distinct Ova isoforms with unique temporal requirements during oocyte development; Ovo-B was found to be necessary and sufficient during early oogenesis and Ovo-A is critical in the later stages of egg development for a</w:t>
      </w:r>
      <w:r>
        <w:t xml:space="preserve"> fully functional egg. The </w:t>
      </w:r>
      <w:r>
        <w:rPr>
          <w:i/>
          <w:iCs/>
        </w:rPr>
        <w:t>ovo-B</w:t>
      </w:r>
      <w:r>
        <w:t xml:space="preserve"> gene has two characterized isoforms, Ovo+2B and Ovo-2B, which were discovered through a transposon insertion that disrupts exon splicing of </w:t>
      </w:r>
      <w:r>
        <w:rPr>
          <w:i/>
          <w:iCs/>
        </w:rPr>
        <w:t>ovo-B</w:t>
      </w:r>
      <w:r>
        <w:t>. This transposition event prevents inclusion of the exon 2b extension, produc</w:t>
      </w:r>
      <w:r>
        <w:t>ing a nonfunctional protein that accumulates during oogenesis. In the absence of retrotransposon insertion, the 178-amino acid extension encoded by exon 2b is included forming a fully functional Ovo protein, known as Ovo-+2B (Salles et al., 2002). Interest</w:t>
      </w:r>
      <w:r>
        <w:t xml:space="preserve">ingly, Ovo-B promotes transcription of </w:t>
      </w:r>
      <w:r>
        <w:rPr>
          <w:i/>
          <w:iCs/>
        </w:rPr>
        <w:t>ovarian tumor</w:t>
      </w:r>
      <w:r>
        <w:t xml:space="preserve"> (</w:t>
      </w:r>
      <w:r>
        <w:rPr>
          <w:i/>
          <w:iCs/>
        </w:rPr>
        <w:t>otu</w:t>
      </w:r>
      <w:r>
        <w:t xml:space="preserve">), which enhances </w:t>
      </w:r>
      <w:r>
        <w:rPr>
          <w:i/>
          <w:iCs/>
        </w:rPr>
        <w:t>sxl</w:t>
      </w:r>
      <w:r>
        <w:t xml:space="preserve"> expression (Figure 2) (J. Lu &amp; Oliver, 2001). The mechanism by which Otu regulates sxl </w:t>
      </w:r>
      <w:r>
        <w:lastRenderedPageBreak/>
        <w:t xml:space="preserve">expression is unknown but various mutations in </w:t>
      </w:r>
      <w:r>
        <w:rPr>
          <w:i/>
          <w:iCs/>
        </w:rPr>
        <w:t>otu</w:t>
      </w:r>
      <w:r>
        <w:t xml:space="preserve"> lead to a myriad of phenotypes such as </w:t>
      </w:r>
      <w:r>
        <w:t xml:space="preserve">loss of germ cell proliferation, and inability to complete the differentiation process. The </w:t>
      </w:r>
      <w:r>
        <w:rPr>
          <w:i/>
          <w:iCs/>
        </w:rPr>
        <w:t>otu</w:t>
      </w:r>
      <w:r>
        <w:t xml:space="preserve"> gene produces two cytoplasmic protein isoforms, a 104-kDA isoform (Otu-104) and a 98-kDA isoform (Otu-98) (Tirronen, Lahti, Heino, &amp; Roos, 1995). Strikingly, on</w:t>
      </w:r>
      <w:r>
        <w:t xml:space="preserve">ly Otu-104 is capable of rescuing all the </w:t>
      </w:r>
      <w:r>
        <w:rPr>
          <w:i/>
          <w:iCs/>
        </w:rPr>
        <w:t>otu</w:t>
      </w:r>
      <w:r>
        <w:t xml:space="preserve"> mutant phenotypes, indicating its requirement during oogenesis, while Otu-98 is dispensable during this process (Tirronen et al., 1995). Despite the lack of insight into how the </w:t>
      </w:r>
      <w:r>
        <w:rPr>
          <w:i/>
          <w:iCs/>
        </w:rPr>
        <w:t>otu</w:t>
      </w:r>
      <w:r>
        <w:t xml:space="preserve"> splice forms regulate GSC de</w:t>
      </w:r>
      <w:r>
        <w:t>velopment, its alternative splicing is critical for oogenesis (Sass, Comer, &amp; Searles, 1995). Thus, a cascade of alternative splicing events regulate production of Sxl in the female germline to promote oogenesis (Figure 2).</w:t>
      </w:r>
    </w:p>
    <w:p w14:paraId="5CD06E09" w14:textId="77777777" w:rsidR="00715794" w:rsidRDefault="00FA73E3">
      <w:pPr>
        <w:pStyle w:val="BodyText"/>
      </w:pPr>
      <w:r>
        <w:t>Sxl expression in the female gon</w:t>
      </w:r>
      <w:r>
        <w:t>ad regulates both sex determination as well as differentiation (Chau, Kulnane, &amp; Salz, 2012). One critical task of Sxl is to represses Tudor domain containing protein 5-like (</w:t>
      </w:r>
      <w:r>
        <w:rPr>
          <w:i/>
          <w:iCs/>
        </w:rPr>
        <w:t>tdrd5l</w:t>
      </w:r>
      <w:r>
        <w:t xml:space="preserve">) (Primus, Pozmanter, Baxter, &amp; Van Doren, 2019). Tdrd5l is present in the </w:t>
      </w:r>
      <w:r>
        <w:t>cytoplasm of the male germline, localizing to granules associated with RNA regulation, to promote male identity and differentiation. Sxl expression the female gonad represses translation of Tdrd5l to promote female identity (Primus et al., 2019). In additi</w:t>
      </w:r>
      <w:r>
        <w:t xml:space="preserve">on, female Sxl has been found to regulate transcription of </w:t>
      </w:r>
      <w:r>
        <w:rPr>
          <w:i/>
          <w:iCs/>
        </w:rPr>
        <w:t>PHD finger protein 7 (phf7)</w:t>
      </w:r>
      <w:r>
        <w:t>, a key regulator of male identity (S. Y. Yang, Baxter, &amp; Van Doren, 2012). Sxl was found to recruit SETDB1, a chromatin writer, to deposit trimethylated H3K9 (H3K9me3) r</w:t>
      </w:r>
      <w:r>
        <w:t xml:space="preserve">epressing transcription of </w:t>
      </w:r>
      <w:r>
        <w:rPr>
          <w:i/>
          <w:iCs/>
        </w:rPr>
        <w:t>phf7</w:t>
      </w:r>
      <w:r>
        <w:t xml:space="preserve"> (Smolko, Shapiro-Kulnane, &amp; Salz, 2018). Thus, alternative splicing of </w:t>
      </w:r>
      <w:r>
        <w:rPr>
          <w:i/>
          <w:iCs/>
        </w:rPr>
        <w:t>sxl</w:t>
      </w:r>
      <w:r>
        <w:t xml:space="preserve"> results in different sexes helps promote proper sex determination in the germline (Figure 2). Sxl also fulfills additional functions outside of sex d</w:t>
      </w:r>
      <w:r>
        <w:t xml:space="preserve">etermination. Sxl is required in the female germline for germline stem cell GSC differentiation. Loss of Sxl protein causes an accumulation of single cells and two cell cysts (Chau, Kulnane, &amp; Salz, 2009). It is thought that Sxl binds </w:t>
      </w:r>
      <w:r>
        <w:rPr>
          <w:i/>
          <w:iCs/>
        </w:rPr>
        <w:t>nanos</w:t>
      </w:r>
      <w:r>
        <w:t xml:space="preserve"> (</w:t>
      </w:r>
      <w:r>
        <w:rPr>
          <w:i/>
          <w:iCs/>
        </w:rPr>
        <w:t>nos</w:t>
      </w:r>
      <w:r>
        <w:t xml:space="preserve">) mRNA, an </w:t>
      </w:r>
      <w:r>
        <w:t>RNA binding protein that is necessary for GSC self-renewal, using a canonical Sxl binding sequence in the 3' UTR (Chau et al., 2012). Loss of Sxl leads to an accumulation of excess of Nanos protein, which is thought to limit? GSC differentiation (Boerner &amp;</w:t>
      </w:r>
      <w:r>
        <w:t xml:space="preserve"> Becker, 2016; Chau et al., 2012; Y. Li et al., 2013). While regulation by Sxl is beginning to be deciphered, several aspects remain to be discovered. For example, Sxl, a splicing factor, is predominantly cytoplasmic in undifferentiated cells but becomes n</w:t>
      </w:r>
      <w:r>
        <w:t>uclear as differentiation proceeds (Chau et al., 2009), yet, how it works as translational regulator while in the cytoplasm and how it is transported to the nucleus to function as splicing factor during differentiation are not known.</w:t>
      </w:r>
    </w:p>
    <w:p w14:paraId="431A3CE4" w14:textId="77777777" w:rsidR="00715794" w:rsidRDefault="00FA73E3">
      <w:pPr>
        <w:pStyle w:val="BodyText"/>
      </w:pPr>
      <w:r>
        <w:t>Polypyrimidine tract b</w:t>
      </w:r>
      <w:r>
        <w:t>inding proteins (PTBs) promote splicing by binding polypyrimidine tracts that are ~10nt long and bring splice sites together by means of protein dimerization to promote alternative splicing (Polydorides, Okano, Yang, Stefani, &amp; Darnell, 2000; Romanelli, Di</w:t>
      </w:r>
      <w:r>
        <w:t xml:space="preserve">ani, &amp; Lievens, 2013). A PTB, </w:t>
      </w:r>
      <w:r>
        <w:rPr>
          <w:i/>
          <w:iCs/>
        </w:rPr>
        <w:t>half pint</w:t>
      </w:r>
      <w:r>
        <w:t xml:space="preserve"> (</w:t>
      </w:r>
      <w:r>
        <w:rPr>
          <w:i/>
          <w:iCs/>
        </w:rPr>
        <w:t>hfp</w:t>
      </w:r>
      <w:r>
        <w:t xml:space="preserve">), a homolog of human PUF60, is important for oogenesis (Maniatis &amp; Tasic, 2002). Loss of </w:t>
      </w:r>
      <w:r>
        <w:rPr>
          <w:i/>
          <w:iCs/>
        </w:rPr>
        <w:t>hfp</w:t>
      </w:r>
      <w:r>
        <w:t xml:space="preserve"> results in missplicing of the </w:t>
      </w:r>
      <w:r>
        <w:rPr>
          <w:i/>
          <w:iCs/>
        </w:rPr>
        <w:t>otu</w:t>
      </w:r>
      <w:r>
        <w:t xml:space="preserve"> transcripts described above (Van Buskirk &amp; Schüpbach, 2002). In addition, </w:t>
      </w:r>
      <w:r>
        <w:rPr>
          <w:i/>
          <w:iCs/>
        </w:rPr>
        <w:t>hfp</w:t>
      </w:r>
      <w:r>
        <w:t xml:space="preserve"> also r</w:t>
      </w:r>
      <w:r>
        <w:t xml:space="preserve">egulates alternative splicing of </w:t>
      </w:r>
      <w:r>
        <w:rPr>
          <w:i/>
          <w:iCs/>
        </w:rPr>
        <w:t>eukaryotic initiation factor 4E</w:t>
      </w:r>
      <w:r>
        <w:t xml:space="preserve"> (</w:t>
      </w:r>
      <w:r>
        <w:rPr>
          <w:i/>
          <w:iCs/>
        </w:rPr>
        <w:t>eIF4E</w:t>
      </w:r>
      <w:r>
        <w:t xml:space="preserve">) during development through 3' splice site selection (Reyes &amp; Izquierdo, 2008). Hfp is required to increase the relative abundance of the longer </w:t>
      </w:r>
      <w:r>
        <w:rPr>
          <w:i/>
          <w:iCs/>
        </w:rPr>
        <w:t>eIF4E</w:t>
      </w:r>
      <w:r>
        <w:t xml:space="preserve"> transcript (Van Buskirk &amp; Schüpba</w:t>
      </w:r>
      <w:r>
        <w:t xml:space="preserve">ch, 2002). Lastly, </w:t>
      </w:r>
      <w:r>
        <w:rPr>
          <w:i/>
          <w:iCs/>
        </w:rPr>
        <w:t>hfp</w:t>
      </w:r>
      <w:r>
        <w:t xml:space="preserve"> also regulates splicing of </w:t>
      </w:r>
      <w:r>
        <w:rPr>
          <w:i/>
          <w:iCs/>
        </w:rPr>
        <w:t>gurken</w:t>
      </w:r>
      <w:r>
        <w:t xml:space="preserve">, a critical regulator of dorsal-ventral patterning (Kalifa, </w:t>
      </w:r>
      <w:r>
        <w:lastRenderedPageBreak/>
        <w:t>Armenti, &amp; Gavis, 2009). Thus, sex determination, differentiation and production of the determinants of embryonic patterning for the next g</w:t>
      </w:r>
      <w:r>
        <w:t>eneration are all regulated by mechanisms involving alternative splicing in the female germline.</w:t>
      </w:r>
    </w:p>
    <w:p w14:paraId="609EC6B3" w14:textId="77777777" w:rsidR="00715794" w:rsidRDefault="00FA73E3">
      <w:pPr>
        <w:pStyle w:val="BodyText"/>
      </w:pPr>
      <w:r>
        <w:rPr>
          <w:noProof/>
        </w:rPr>
        <w:drawing>
          <wp:inline distT="0" distB="0" distL="0" distR="0" wp14:anchorId="5C38ABF6" wp14:editId="0529E2F3">
            <wp:extent cx="5334000" cy="1320030"/>
            <wp:effectExtent l="0" t="0" r="0" b="0"/>
            <wp:docPr id="2" name="Picture" descr="(#fig:unnamed-chunk-3)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df"/>
                    <pic:cNvPicPr>
                      <a:picLocks noChangeAspect="1" noChangeArrowheads="1"/>
                    </pic:cNvPicPr>
                  </pic:nvPicPr>
                  <pic:blipFill>
                    <a:blip r:embed="rId9"/>
                    <a:stretch>
                      <a:fillRect/>
                    </a:stretch>
                  </pic:blipFill>
                  <pic:spPr bwMode="auto">
                    <a:xfrm>
                      <a:off x="0" y="0"/>
                      <a:ext cx="5334000" cy="1320030"/>
                    </a:xfrm>
                    <a:prstGeom prst="rect">
                      <a:avLst/>
                    </a:prstGeom>
                    <a:noFill/>
                    <a:ln w="9525">
                      <a:noFill/>
                      <a:headEnd/>
                      <a:tailEnd/>
                    </a:ln>
                  </pic:spPr>
                </pic:pic>
              </a:graphicData>
            </a:graphic>
          </wp:inline>
        </w:drawing>
      </w:r>
      <w:r>
        <w:t>{width=6.0 in height=1.483636 in}</w:t>
      </w:r>
    </w:p>
    <w:p w14:paraId="4639B2FE" w14:textId="77777777" w:rsidR="00715794" w:rsidRDefault="00FA73E3">
      <w:pPr>
        <w:pStyle w:val="Heading2"/>
      </w:pPr>
      <w:bookmarkStart w:id="10" w:name="X21a3a934277d88f6802840e06a237a5625d047e"/>
      <w:bookmarkEnd w:id="9"/>
      <w:r>
        <w:rPr>
          <w:rStyle w:val="SectionNumber"/>
        </w:rPr>
        <w:t>1.4</w:t>
      </w:r>
      <w:r>
        <w:tab/>
      </w:r>
      <w:r>
        <w:t>RNA modifications direct splicing of sex determinants and translation of differentiation promoting genes in the germline</w:t>
      </w:r>
    </w:p>
    <w:p w14:paraId="2E949EAE" w14:textId="77777777" w:rsidR="00715794" w:rsidRDefault="00FA73E3">
      <w:pPr>
        <w:pStyle w:val="FirstParagraph"/>
      </w:pPr>
      <w:r>
        <w:t>Post transcriptional RNA modifications are abundant and conserved in all branches of life (Yi &amp; Pan, 2011). There have been over 100 de</w:t>
      </w:r>
      <w:r>
        <w:t>scribed RNA modifications that can alter stability, function and splicing of RNAs (Licht &amp; Jantsch, 2016; Roundtree, Evans, Pan, &amp; He, 2017). A well-known example of an mRNA modification is the 5' methylguanosine cap that is added to all mRNAs to promote t</w:t>
      </w:r>
      <w:r>
        <w:t>heir stability and aid in translation initiation (Mitchell et al., 2010; Mukherjee et al., 2012). A variety of RNA modifications have been linked to developmental transitions, such as those affecting GSC fate (Batista et al., 2014; Roundtree et al., 2017).</w:t>
      </w:r>
      <w:r>
        <w:t xml:space="preserve"> Specifically during oogenesis, N6A-methyladenosine (m</w:t>
      </w:r>
      <w:r>
        <w:rPr>
          <w:vertAlign w:val="superscript"/>
        </w:rPr>
        <w:t>6</w:t>
      </w:r>
      <w:r>
        <w:t xml:space="preserve">A) has been shown to be important for differentiation of germline stem cell daughter cells in females by ensuring proper female-specific splicing of </w:t>
      </w:r>
      <w:r>
        <w:rPr>
          <w:i/>
          <w:iCs/>
        </w:rPr>
        <w:t>sxl</w:t>
      </w:r>
      <w:r>
        <w:t xml:space="preserve"> (Haussmann et al., 2016). Additionally, the H/AC</w:t>
      </w:r>
      <w:r>
        <w:t>A box complex, an RNP complex responsible for depositing pseudouridine on rRNA, has been suggested to be regulated by Sxl during the germline stem cell to daughter cell transition and is required for proper cyst differentiation (T. Kiss, Fayet-Lebaron, &amp; J</w:t>
      </w:r>
      <w:r>
        <w:t>ády, 2010; Morita, Ota, &amp; Kobayashi, 2018).</w:t>
      </w:r>
    </w:p>
    <w:p w14:paraId="16983BFA" w14:textId="77777777" w:rsidR="00715794" w:rsidRDefault="00FA73E3">
      <w:pPr>
        <w:pStyle w:val="BodyText"/>
      </w:pPr>
      <w:r>
        <w:t>m</w:t>
      </w:r>
      <w:r>
        <w:rPr>
          <w:vertAlign w:val="superscript"/>
        </w:rPr>
        <w:t>6</w:t>
      </w:r>
      <w:r>
        <w:t xml:space="preserve">A is prevalent on mRNA and is mediated by a methyltransferase complex that deposits a methyl-group at the sixth nitrogen on adenosine (Y.-G. Y. Yang, Hsu, Chen, &amp; Yang, 2018). In </w:t>
      </w:r>
      <w:r>
        <w:rPr>
          <w:i/>
          <w:iCs/>
        </w:rPr>
        <w:t>Drosophila,</w:t>
      </w:r>
      <w:r>
        <w:t xml:space="preserve"> m</w:t>
      </w:r>
      <w:r>
        <w:rPr>
          <w:vertAlign w:val="superscript"/>
        </w:rPr>
        <w:t>6</w:t>
      </w:r>
      <w:r>
        <w:t xml:space="preserve">A is placed by a </w:t>
      </w:r>
      <w:r>
        <w:t>m</w:t>
      </w:r>
      <w:r>
        <w:rPr>
          <w:vertAlign w:val="superscript"/>
        </w:rPr>
        <w:t>6</w:t>
      </w:r>
      <w:r>
        <w:t>A writer complex consisting of Xio, Virilizer (Vir), Spenito (Nito), female lethal d (fl(2)d), Methyltransferase like 3 (Mettl3) and Methyltransferase like 14 (Mettl14) (Yan &amp; Perrimon, 2015). Some described roles of m</w:t>
      </w:r>
      <w:r>
        <w:rPr>
          <w:vertAlign w:val="superscript"/>
        </w:rPr>
        <w:t>6</w:t>
      </w:r>
      <w:r>
        <w:t>A involve modulating RNA-structure,</w:t>
      </w:r>
      <w:r>
        <w:t xml:space="preserve"> facilitating mRNA degradation, promoting translation initiation and mediating alternative splicing (Roundtree et al., 2017). Interestingly, the m</w:t>
      </w:r>
      <w:r>
        <w:rPr>
          <w:vertAlign w:val="superscript"/>
        </w:rPr>
        <w:t>6</w:t>
      </w:r>
      <w:r>
        <w:t xml:space="preserve">A writer complex has been linked to </w:t>
      </w:r>
      <w:r>
        <w:rPr>
          <w:i/>
          <w:iCs/>
        </w:rPr>
        <w:t>sxl</w:t>
      </w:r>
      <w:r>
        <w:t xml:space="preserve"> splicing during </w:t>
      </w:r>
      <w:r>
        <w:rPr>
          <w:i/>
          <w:iCs/>
        </w:rPr>
        <w:t>Drosophila</w:t>
      </w:r>
      <w:r>
        <w:t xml:space="preserve"> oogenesis (Kan et al., 2017). miCLIP data </w:t>
      </w:r>
      <w:r>
        <w:t>revealed that m</w:t>
      </w:r>
      <w:r>
        <w:rPr>
          <w:vertAlign w:val="superscript"/>
        </w:rPr>
        <w:t>6</w:t>
      </w:r>
      <w:r>
        <w:t xml:space="preserve">A must be placed at intergenic regions of the </w:t>
      </w:r>
      <w:r>
        <w:rPr>
          <w:i/>
          <w:iCs/>
        </w:rPr>
        <w:t>sxl</w:t>
      </w:r>
      <w:r>
        <w:t xml:space="preserve"> mRNA in order to produce the female-specific isoform (Kan et al., 2017). Accordingly. loss of m</w:t>
      </w:r>
      <w:r>
        <w:rPr>
          <w:vertAlign w:val="superscript"/>
        </w:rPr>
        <w:t>6</w:t>
      </w:r>
      <w:r>
        <w:t xml:space="preserve">A complex members such as </w:t>
      </w:r>
      <w:r>
        <w:rPr>
          <w:i/>
          <w:iCs/>
        </w:rPr>
        <w:t>spenito</w:t>
      </w:r>
      <w:r>
        <w:t xml:space="preserve"> result in expression of the male specific isoform of </w:t>
      </w:r>
      <w:r>
        <w:rPr>
          <w:i/>
          <w:iCs/>
        </w:rPr>
        <w:t>sxl</w:t>
      </w:r>
      <w:r>
        <w:t>, an</w:t>
      </w:r>
      <w:r>
        <w:t xml:space="preserve">d tumors of undifferentiated cells, similar to loss of </w:t>
      </w:r>
      <w:r>
        <w:rPr>
          <w:i/>
          <w:iCs/>
        </w:rPr>
        <w:t>sxl</w:t>
      </w:r>
      <w:r>
        <w:t xml:space="preserve"> (Mattox et al., 1990); (Kan et al., 2017). This suggests that m</w:t>
      </w:r>
      <w:r>
        <w:rPr>
          <w:vertAlign w:val="superscript"/>
        </w:rPr>
        <w:t>6</w:t>
      </w:r>
      <w:r>
        <w:t xml:space="preserve">A enables proper splicing of female-specific </w:t>
      </w:r>
      <w:r>
        <w:rPr>
          <w:i/>
          <w:iCs/>
        </w:rPr>
        <w:t>sxl</w:t>
      </w:r>
      <w:r>
        <w:t>, which allows for proper differentiation of germline stem cells into cystoblast daug</w:t>
      </w:r>
      <w:r>
        <w:t>hter cells (Figure 2).</w:t>
      </w:r>
    </w:p>
    <w:p w14:paraId="6941933A" w14:textId="77777777" w:rsidR="00715794" w:rsidRDefault="00FA73E3">
      <w:pPr>
        <w:pStyle w:val="BodyText"/>
      </w:pPr>
      <w:r>
        <w:lastRenderedPageBreak/>
        <w:t>Pseudouridine is one of the most abundant RNA modifications (B. S. Zhao &amp; He, 2015). Although most commonly found on tRNAs, pseudouridine is also found on mRNAs as well as rRNA (Penzo &amp; Montanaro, 2018). Unlike the canonical nucleosi</w:t>
      </w:r>
      <w:r>
        <w:t>de uridine which is attached to the sugar via a nitrogen-carbon bond, pseudouridine is a uridine isomer attached through a carbon-carbon bond (Cohn, 1960). Pseudouridine can be placed by two different classes of enzymes; either by a sequence specific pseud</w:t>
      </w:r>
      <w:r>
        <w:t>ouridine synthase or a small RNA guided complex called the box H/ACA ribonucleoprotein (De Zoysa &amp; Yu, 2017). Depletion of the H/ACA box complex member Nucleolar Protein Family A Member 2 (NHP2) in the germline leads to an accumulation of 4- and 8- cell cy</w:t>
      </w:r>
      <w:r>
        <w:t xml:space="preserve">sts that do not transition to the 16-cell cyst stage (Morita et al., 2018). Interestingly, the accumulation of single cells due to loss of </w:t>
      </w:r>
      <w:r>
        <w:rPr>
          <w:i/>
          <w:iCs/>
        </w:rPr>
        <w:t>sxl</w:t>
      </w:r>
      <w:r>
        <w:t xml:space="preserve"> is partially rescued by loss of </w:t>
      </w:r>
      <w:r>
        <w:rPr>
          <w:i/>
          <w:iCs/>
        </w:rPr>
        <w:t>NHP2 indicating that this sxl phenotype is due to excess NHP2</w:t>
      </w:r>
      <w:r>
        <w:t xml:space="preserve"> (Morita et al., 201</w:t>
      </w:r>
      <w:r>
        <w:t xml:space="preserve">8). Consistent with this notion, Sxl interacts with </w:t>
      </w:r>
      <w:r>
        <w:rPr>
          <w:i/>
          <w:iCs/>
        </w:rPr>
        <w:t>nhp2</w:t>
      </w:r>
      <w:r>
        <w:t xml:space="preserve"> mRNA suggesting that Sxl may impose a regulatory function, in this case likely repression of </w:t>
      </w:r>
      <w:r>
        <w:rPr>
          <w:i/>
          <w:iCs/>
        </w:rPr>
        <w:t>nhp2</w:t>
      </w:r>
      <w:r>
        <w:t xml:space="preserve"> to allow initiation of the differentiation program (Figure 2) (Morita et al., 2018). Thus, although i</w:t>
      </w:r>
      <w:r>
        <w:t>t is clear that RNA modifications help to ensure proper splicing of sex determination factors, but the pathway, mechanism, and direct targets remain unresolved.</w:t>
      </w:r>
    </w:p>
    <w:p w14:paraId="13B9F4C2" w14:textId="77777777" w:rsidR="00715794" w:rsidRDefault="00FA73E3">
      <w:pPr>
        <w:pStyle w:val="Heading2"/>
      </w:pPr>
      <w:bookmarkStart w:id="11" w:name="X058d4ecbd7ca78eedf7431ad47a9f0ac616f77e"/>
      <w:bookmarkEnd w:id="10"/>
      <w:r>
        <w:rPr>
          <w:rStyle w:val="SectionNumber"/>
        </w:rPr>
        <w:t>1.5</w:t>
      </w:r>
      <w:r>
        <w:tab/>
        <w:t>Production of ribosomes is finely tuned to facilitate differentiation</w:t>
      </w:r>
    </w:p>
    <w:p w14:paraId="5FEF8466" w14:textId="77777777" w:rsidR="00715794" w:rsidRDefault="00FA73E3">
      <w:pPr>
        <w:pStyle w:val="FirstParagraph"/>
      </w:pPr>
      <w:r>
        <w:t>While splicing mediat</w:t>
      </w:r>
      <w:r>
        <w:t>es proper mRNA production, access of the mature mRNAs to ribosomes controls their translation. Once mRNAs are gated for translation, proper ribosome levels control protein production. The levels of ribosomes during early oogenesis are strictly regulated an</w:t>
      </w:r>
      <w:r>
        <w:t>d shockingly dynamic. Ribosome biogenesis is the process of transcribing and processing the ribosomal RNA (rRNA) components, as well as transcribing and translating the protein constituents of the ribosome (Granneman &amp; Baserga, 2004; Nazar, 2004; Teng, Tho</w:t>
      </w:r>
      <w:r>
        <w:t>mas, &amp; Mercer, 2013; Yelick &amp; Trainor, 2015). This process is exquisitely regulated as ribosome biogenesis is one of the most energy intensive tasks of maintaining cell homeostasis and is even more crucial in proliferative cells (Phipps, Charette, &amp; Baserg</w:t>
      </w:r>
      <w:r>
        <w:t>a, 2011). In addition to the high energy requirement of ribosome biogenesis, all of the components of the ribosome must be coordinated in their production. The process of ribosome biogenesis involves a series of coordinated steps of processing and assembly</w:t>
      </w:r>
      <w:r>
        <w:t xml:space="preserve"> that involve dozens of non-coding RNAs and proteins and the molecular details of this process have been thoroughly covered in detail in several recent reviews (Granneman &amp; Baserga, 2004; Yelick &amp; Trainor, 2015; You, Park, &amp; Kim, 2015). Briefly, ribosomal </w:t>
      </w:r>
      <w:r>
        <w:t>DNA (rDNA) is present in multicopy stretches within the genome; these areas of DNA are localized to a subnuclear organelle called the nucleolus (Karpen, Schaefer, &amp; Laird, 1988; Ritossa &amp; Spiegelman, 1965; Schwarzacher &amp; Wachtler, 1993). rDNA is transcribe</w:t>
      </w:r>
      <w:r>
        <w:t>d into rRNA in the nucleolus and processing steps begin cotranscriptionally (Koš &amp; Tollervey, 2010) to remove internal and external spacers found in immature rRNA (Granneman &amp; Baserga, 2004; Granneman, Petfalski, Tollervey, &amp; Hurt, 2011; Schäfer, Strauß, P</w:t>
      </w:r>
      <w:r>
        <w:t>etfalski, Tollervey, &amp; Hurt, 2003; Tafforeau et al., 2013). As these processing steps occur, the rRNA is covalently modified and ribosomal proteins begin to interact with the partially processed rRNA (Agalarov, Sridhar, Funke, Stout, &amp; Williamson, 2000; De</w:t>
      </w:r>
      <w:r>
        <w:t xml:space="preserve">shmukh, Tsay, Paulovich, &amp; Woolford, 1993; Gumienny et al., 2017; Jády &amp; Kiss, 2001; A. M. Kiss, Jady, Bertrand, &amp; Kiss, 2004). When the rRNA is mostly mature it is exported from the nucleus to the cytoplasm </w:t>
      </w:r>
      <w:r>
        <w:lastRenderedPageBreak/>
        <w:t>where the small and large subunits of the riboso</w:t>
      </w:r>
      <w:r>
        <w:t xml:space="preserve">me fully mature and assemble (Lo et al., 2010; Schäfer et al., 2003; Sloan et al., 2017; Tschochner &amp; Hurt, 2003; Zemp &amp; Kutay, 2007). Errors at any of these steps can result in ribosome biogenesis defects which in humans result in disease states known as </w:t>
      </w:r>
      <w:r>
        <w:t>ribosomopathies (Armistead &amp; Triggs-Raine, 2014; Barlow et al., 2010; Brooks et al., 2014; Higa-Nakamine et al., 2012; Mills &amp; Green, 2017; Sloan et al., 2017).</w:t>
      </w:r>
    </w:p>
    <w:p w14:paraId="02B739AA" w14:textId="77777777" w:rsidR="00715794" w:rsidRDefault="00FA73E3">
      <w:pPr>
        <w:pStyle w:val="BodyText"/>
      </w:pPr>
      <w:r>
        <w:t>Curiously, despite the presence of ribosomes across cell types and sharing similar molecular or</w:t>
      </w:r>
      <w:r>
        <w:t>igins, ribosomopathies manifest as tissue specific defects rather than pleiotropic phenotypes (Brooks et al., 2014; Higa-Nakamine et al., 2012; Mills &amp; Green, 2017; Pereboom, van Weele, Bondt, &amp; MacInnes, 2011; Yelick &amp; Trainor, 2015). The reasons behind t</w:t>
      </w:r>
      <w:r>
        <w:t>he unique, tissue-specific manifestations are still being investigated but in several cases it seems that stem cells may be particularly sensitive to perturbations in ribosome biogenesis (Brooks et al., 2014; Morgado-Palacin, Llanos, &amp; Serrano, 2012; Pereb</w:t>
      </w:r>
      <w:r>
        <w:t xml:space="preserve">oom et al., 2011; Watanabe-Susaki et al., 2014). Indeed, a growing body of evidence is beginning to suggest that </w:t>
      </w:r>
      <w:r>
        <w:rPr>
          <w:i/>
          <w:iCs/>
        </w:rPr>
        <w:t>Drosophila</w:t>
      </w:r>
      <w:r>
        <w:t xml:space="preserve"> GSCs not only have a specific requirement for ribosome biogenesis, but also that ribosome biogenesis, as well as global translation,</w:t>
      </w:r>
      <w:r>
        <w:t xml:space="preserve"> vary greatly over the course of GSC differentiation and are uncoupled during early oogenesis (Sanchez et al., 2016; Q. Zhang, Shalaby, &amp; Buszczak, 2014). These attributes make </w:t>
      </w:r>
      <w:r>
        <w:rPr>
          <w:i/>
          <w:iCs/>
        </w:rPr>
        <w:t>Drosophila</w:t>
      </w:r>
      <w:r>
        <w:t xml:space="preserve"> oogenesis an excellent system to address how perturbations of riboso</w:t>
      </w:r>
      <w:r>
        <w:t>me levels affects stem cell differentiation.</w:t>
      </w:r>
    </w:p>
    <w:p w14:paraId="4A2BE4DB" w14:textId="77777777" w:rsidR="00715794" w:rsidRDefault="00FA73E3">
      <w:pPr>
        <w:pStyle w:val="BodyText"/>
      </w:pPr>
      <w:r>
        <w:t>In order to maintain stem cell fate, GSCs asymmetrically partition factors required for ribosome biogenesis by retaining more of this machinery than they pass on to daughter cells (Fichelson et al., 2009; Q. Zha</w:t>
      </w:r>
      <w:r>
        <w:t xml:space="preserve">ng et al., 2014). In particular, Underdeveloped (Udd), an rRNA transcription factor segregates asymmetrically to the GSC during mitosis and seems to promote a high rate of rRNA synthesis within the GSC (Q. Zhang et al., 2014). Furthermore, Wicked (Wcd), a </w:t>
      </w:r>
      <w:r>
        <w:t>U3 snoRNP complex member required for rRNA maturation, is also asymmetrically partitioned to GSCs and associates with the original spectrosome, an ER rich organelle found in GSCs and CBs (A. C. Spradling et al., 1997), of the dividing GSC. How GSCs carry o</w:t>
      </w:r>
      <w:r>
        <w:t xml:space="preserve">ut this specialized cellular division requires further investigation, however, asymmetric stem cell division is crucial for proper differentiation (D. Chen &amp; McKearin, 2003a; D. Chen &amp; McKearin, 2003b; Lin &amp; Spradling, 1997).Consistent with this loss of </w:t>
      </w:r>
      <w:r>
        <w:rPr>
          <w:i/>
          <w:iCs/>
        </w:rPr>
        <w:t>wc</w:t>
      </w:r>
      <w:r>
        <w:rPr>
          <w:i/>
          <w:iCs/>
        </w:rPr>
        <w:t>d</w:t>
      </w:r>
      <w:r>
        <w:t xml:space="preserve"> results in premature differentiation of GSCs (Fichelson et al., 2009). Nascent rRNA production, measured by BrUTP incorporation, and presumably ribosomes, are produced at high levels in GSCs but this production drops in CBs and in subsequent stages (Figu</w:t>
      </w:r>
      <w:r>
        <w:t xml:space="preserve">re 3) (Q. Zhang et al., 2014). Additionally, it has been observed that certain ribosome biogenesis components are expressed at high levels specifically in the germline (Kai et al., 2005). In particular, RNA exonuclease 5 (Rexo5) is an RNA exonuclease that </w:t>
      </w:r>
      <w:r>
        <w:t xml:space="preserve">facilitates ribosome biogenesis by trimming snoRNAs as well as rRNAs (Gerstberger et al., 2017). Depletion of </w:t>
      </w:r>
      <w:r>
        <w:rPr>
          <w:i/>
          <w:iCs/>
        </w:rPr>
        <w:t>rexo5</w:t>
      </w:r>
      <w:r>
        <w:t xml:space="preserve"> in the germline results in an accumulation of egg chambers that bud off from the germarium, but do not grow in size, and causes defects in G</w:t>
      </w:r>
      <w:r>
        <w:t>SC proliferation (Gerstberger et al., 2017). These observations suggest that the machinery for ribosome biogenesis is not only critical for germline development but is also dynamically regulated.</w:t>
      </w:r>
    </w:p>
    <w:p w14:paraId="10F784F3" w14:textId="77777777" w:rsidR="00715794" w:rsidRDefault="00FA73E3">
      <w:pPr>
        <w:pStyle w:val="BodyText"/>
      </w:pPr>
      <w:r>
        <w:t xml:space="preserve">Sanchez et al. demonstrated that the dynamic nature of rRNA </w:t>
      </w:r>
      <w:r>
        <w:t xml:space="preserve">transcription during germline development is not simply a consequence of the differentiation process. Instead, lowering </w:t>
      </w:r>
      <w:r>
        <w:lastRenderedPageBreak/>
        <w:t>ribosome biogenesis is required for timely differentiation, but severe loss of ribosome biogenesis causes formation of stem-cysts, a pro</w:t>
      </w:r>
      <w:r>
        <w:t>duct of perturbed cytokinesis of GSC daughters (Mathieu et al., 2013; Matias, Mathieu, &amp; Huynh, 2015; Sanchez et al., 2016) . Somewhat surprisingly, despite their increased retention of ribosome biogenesis components, GSCs exhibit a lower rate of translati</w:t>
      </w:r>
      <w:r>
        <w:t>on compared to daughter cells and cyst stages (Figure 3). This finding invokes the hypothesis that despite the GSCs elevated capacity for ribosome biogenesis, GSCs do not intrinsically require higher ribosome levels for translation. Instead, the data is su</w:t>
      </w:r>
      <w:r>
        <w:t>ggestive of the possibility that GSCs produce high levels of ribosomes in order to pass them on to and facilitate differentiation of their daughter cells. We thus hypothesize that a ribosome biogenesis checkpoint could couple ribosome production to cell cy</w:t>
      </w:r>
      <w:r>
        <w:t>cle progression to ensure a sufficient ribosome concentration is passed from the GSC to the daughter CB. Conversely, increasing ribosome biogenesis via overexpression of TIF-IA, an RNA Pol I transcription initiation factor that is required for rRNA synthes</w:t>
      </w:r>
      <w:r>
        <w:t>is (Grewal, Evans, &amp; Edgar, 2007), results in a failure of germ cells to differentiate, causing a marked overproliferation of undifferentiated GSC daughters (Q. Zhang et al., 2014). This overproliferation may be caused by bypassing or rapid progression thr</w:t>
      </w:r>
      <w:r>
        <w:t>ough the proposed ribosome biogenesis checkpoint such that the cell cycle is hastened in response to elevated ribosome biogenesis. The overproliferation of undifferentiated germ cells when ribosome levels are elevated is consistent with observations that h</w:t>
      </w:r>
      <w:r>
        <w:t>igh ribosome levels lead to rapidly growing cancers (Belin et al., 2009; Deisenroth &amp; Zhang, 2010; Vlachos &amp; Muir, 2010).</w:t>
      </w:r>
    </w:p>
    <w:p w14:paraId="02B40B2A" w14:textId="77777777" w:rsidR="00715794" w:rsidRDefault="00FA73E3">
      <w:pPr>
        <w:pStyle w:val="BodyText"/>
      </w:pPr>
      <w:r>
        <w:t xml:space="preserve">Although reducing ribosome biogenesis tends to result in the formation of a stem-cyst as previously described, some factors that play </w:t>
      </w:r>
      <w:r>
        <w:t>a role in ribosome biogenesis have a less severe phenotypes. For example, some mutants of the ribosomal protein S2 (rps2) gene have a repeating egg-chamber mid-oogenesis defect, wherein ovarian development halts at stage 5 and successive egg chambers do no</w:t>
      </w:r>
      <w:r>
        <w:t xml:space="preserve">t grow in size and eventually die, resulting in sterility (Cramton &amp; Laski, 1994). This phenotype may be the consequence of incomplete loss of function as the allele that results in the repeating egg chamber phenotype reduces mRNA expression of </w:t>
      </w:r>
      <w:r>
        <w:rPr>
          <w:i/>
          <w:iCs/>
        </w:rPr>
        <w:t>rps2</w:t>
      </w:r>
      <w:r>
        <w:t>, incom</w:t>
      </w:r>
      <w:r>
        <w:t xml:space="preserve">pletely, by 60-70%, while other allelic combinations result in embryonic lethality (Cramton &amp; Laski, 1994). Incomplete loss of function alleles for another ribosomal protein, </w:t>
      </w:r>
      <w:r>
        <w:rPr>
          <w:i/>
          <w:iCs/>
        </w:rPr>
        <w:t>ribosomal protein S3</w:t>
      </w:r>
      <w:r>
        <w:t>, result in a similar repeating egg chamber phenotype [Sæbøe-</w:t>
      </w:r>
      <w:r>
        <w:t>Larssen1998]. These observations suggest that partial loss of ribosome biogenesis during oogenesis may be tolerated during differentiation but results in phenotypes at a later phase of egg production, consistent with the model that high levels of biogenesi</w:t>
      </w:r>
      <w:r>
        <w:t>s in early stages supply the ribosomes for subsequent differentiation and development.</w:t>
      </w:r>
    </w:p>
    <w:p w14:paraId="501CF62A" w14:textId="77777777" w:rsidR="00715794" w:rsidRDefault="00FA73E3">
      <w:pPr>
        <w:pStyle w:val="BodyText"/>
      </w:pPr>
      <w:r>
        <w:t>Not only do ribosome levels vary but a class of ribosomal protein paralogs are enriched specifically in early germ cells (Xue &amp; Barna, 2012). Several variant ribosomal p</w:t>
      </w:r>
      <w:r>
        <w:t xml:space="preserve">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-like are enriched in the germline and others are enriched during early oogenesis (Kai et al., 2005). The role of these ribosomal proteins has not been thoroughly explored, but their presen</w:t>
      </w:r>
      <w:r>
        <w:t>ce indicates either a role for specialized ribosomes early during germline development or as a way to further increase the availability of ribosomal proteins to facilitate the high level of ribosome production in GSCs. One of these ribosomal protein paralo</w:t>
      </w:r>
      <w:r>
        <w:t xml:space="preserve">gs, RpS5b, has recently been </w:t>
      </w:r>
      <w:r>
        <w:lastRenderedPageBreak/>
        <w:t xml:space="preserve">characterized (Kong et al., 2019). </w:t>
      </w:r>
      <w:r>
        <w:rPr>
          <w:i/>
          <w:iCs/>
        </w:rPr>
        <w:t>rps5b</w:t>
      </w:r>
      <w:r>
        <w:t xml:space="preserve"> is most highly expressed in ovaries in contrast to its paralog, </w:t>
      </w:r>
      <w:r>
        <w:rPr>
          <w:i/>
          <w:iCs/>
        </w:rPr>
        <w:t>ribosomal protein S5a</w:t>
      </w:r>
      <w:r>
        <w:t xml:space="preserve"> (</w:t>
      </w:r>
      <w:r>
        <w:rPr>
          <w:i/>
          <w:iCs/>
        </w:rPr>
        <w:t>rps5a</w:t>
      </w:r>
      <w:r>
        <w:t xml:space="preserve">), </w:t>
      </w:r>
      <w:r>
        <w:t xml:space="preserve">which is expressed at high levels ubiquitously (Kong et al., 2019). Loss of </w:t>
      </w:r>
      <w:r>
        <w:rPr>
          <w:i/>
          <w:iCs/>
        </w:rPr>
        <w:t>rps5a</w:t>
      </w:r>
      <w:r>
        <w:t xml:space="preserve"> in the germline does not cause a germline phenotype, however,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w:t>
      </w:r>
      <w:r>
        <w:t>tant background (Kong et al., 2019). This could suggest that RpS5a and RpS5b are functionally similar and that the RpS5b phenotype results from lowering the overall amount of RpS5 available during oogenesis. However, RpS5b was also found to interact prefer</w:t>
      </w:r>
      <w:r>
        <w:t xml:space="preserve">entially with mRNAs that encode proteins involved in mitochondrial electron transport, in contrast to RpS5a which binds mRNAs from a broad spectrum of gene categories (Kong et al., 2019). In accordance with the binding data, </w:t>
      </w:r>
      <w:r>
        <w:rPr>
          <w:i/>
          <w:iCs/>
        </w:rPr>
        <w:t>rps5b</w:t>
      </w:r>
      <w:r>
        <w:t xml:space="preserve"> depleted ovaries expresse</w:t>
      </w:r>
      <w:r>
        <w:t>d lower levels of proteins involved in oxidative phosphorylation and mitochondrial respiration (Kong et al., 2019). This evidence suggests that the expression of ribosomal protein paralogs may be a part of specialized ribosomes that translate specific grou</w:t>
      </w:r>
      <w:r>
        <w:t>ps of mRNAs; however, these ribosomal protein paralogs must be carefully analyzed to determine if they make up bonafide special ribosomes or instead have ribosome independent functions (Dinman, 2016).</w:t>
      </w:r>
    </w:p>
    <w:p w14:paraId="021C9409" w14:textId="77777777" w:rsidR="00715794" w:rsidRDefault="00FA73E3">
      <w:pPr>
        <w:pStyle w:val="BodyText"/>
      </w:pPr>
      <w:r>
        <w:t>What regulates ribosome biogenesis to allow for it to b</w:t>
      </w:r>
      <w:r>
        <w:t xml:space="preserve">e dynamic during early </w:t>
      </w:r>
      <w:r>
        <w:rPr>
          <w:i/>
          <w:iCs/>
        </w:rPr>
        <w:t>Drosophila</w:t>
      </w:r>
      <w:r>
        <w:t xml:space="preserve"> germline development? The best understood regulator of ribosome biogenesis is the Target of Rapamycin (TOR) pathway (Chymkowitch, Aanes, Robertson, Klungland, &amp; Enserink, 2017; Magnuson, Ekim, &amp; Fingar, 2012; Yuehua Wei &amp; </w:t>
      </w:r>
      <w:r>
        <w:t>Zheng, 2009; Yerlikaya et al., 2016) TOR is a kinase that is part of two distinct subcomplexes, TOR complex 1 (TORC1) and TOR complex 2 (TORC2) (Wullschleger, Loewith, &amp; Hall, 2006). These complexes have distinct biological roles. TORC2 has been shown to f</w:t>
      </w:r>
      <w:r>
        <w:t>unction as an important regulator of the cytoskeleton (Wullschleger et al., 2006). Whereas, TORC1 receives and integrates several different signals including nutritional and growth factors and its activity promotes pro-proliferative activities such as glob</w:t>
      </w:r>
      <w:r>
        <w:t>al translation, ribosomal protein translation, and cell cycle progression (E. Kim, Goraksha-Hicks, Li, Neufeld, &amp; Guan, 2008; Magnuson et al., 2012; Texada et al., 2019). TORC1 activity also helps to coordinate the transcription and translation of the comp</w:t>
      </w:r>
      <w:r>
        <w:t xml:space="preserve">onents required for ribosome biogenesis (Grewal et al., 2007; Magnuson et al., 2012; D. E. Martin, Powers, &amp; Hall, 2006). In </w:t>
      </w:r>
      <w:r>
        <w:rPr>
          <w:i/>
          <w:iCs/>
        </w:rPr>
        <w:t>Drosophila,</w:t>
      </w:r>
      <w:r>
        <w:t xml:space="preserve"> TORC1 activity is high in GSCs through the 4-cell cyst, but TORC1 activity dips in 8 and 16 cell cysts and subsequently</w:t>
      </w:r>
      <w:r>
        <w:t xml:space="preserve"> increases after the cyst stages (Youheng Wei, Bettedi, Kim, Ting, &amp; Lilly, 2019). Interestingly, the landscape of TORC1 activity resembles the landscape of ribosome biogenesis, but not global translation (Figure 3) (Sanchez et al., 2016; Q. Zhang et al., </w:t>
      </w:r>
      <w:r>
        <w:t>2014). However, loss of TORC1 components does not phenocopy perturbation of ribosome biogenesis (Sanchez et al., 2016). This is possibly because TORC1 plays a broader role in early oogenesis given the myriad of regulatory functions TORC1 is known to play i</w:t>
      </w:r>
      <w:r>
        <w:t>n other systems (E. Kim et al., 2008; S. Li, Zhang, Takemori, Zhou, &amp; Xiong, 2009; Moreno-Torres, Jaquenoud, &amp; De Virgilio, 2015; Noda, 2017; Yuehua Wei &amp; Zheng, 2009). A downstream effector of mTORC1, La related protein 1 (Larp1) is known to silence ribos</w:t>
      </w:r>
      <w:r>
        <w:t>omal protein translation in mammals through binding to terminal oligopyrimidine tracts in the 5'UTR of its targets (Bruno D. Fonseca et al., 2015; Hong et al., 2017; Roni M. Lahr et al., 2017; Tcherkezian et al., 2014); however, the same has yet to be demo</w:t>
      </w:r>
      <w:r>
        <w:t xml:space="preserve">nstrated for the </w:t>
      </w:r>
      <w:r>
        <w:rPr>
          <w:i/>
          <w:iCs/>
        </w:rPr>
        <w:t>Drosophila</w:t>
      </w:r>
      <w:r>
        <w:t xml:space="preserve"> ortholog, La related protein (Larp). Tantalizingly, Larp is required for male and female fertility in </w:t>
      </w:r>
      <w:r>
        <w:rPr>
          <w:i/>
          <w:iCs/>
        </w:rPr>
        <w:t>Drosophila</w:t>
      </w:r>
      <w:r>
        <w:t xml:space="preserve">, but details of Larp's precise role in the female and oogenesis are </w:t>
      </w:r>
      <w:r>
        <w:lastRenderedPageBreak/>
        <w:t>lacking (Blagden et al., 2009; Ichihara, Shimiz</w:t>
      </w:r>
      <w:r>
        <w:t xml:space="preserve">u, Taguchi, Yamaguchi, &amp; Inoue, 2007). In contrast, in males Larp is required for proper spindle pole formation as well as proper cytokinesis (Blagden et al., 2009). Given the regulatory role Larp plays in ribosome biogenesis in mammals and the data from </w:t>
      </w:r>
      <w:r>
        <w:rPr>
          <w:i/>
          <w:iCs/>
        </w:rPr>
        <w:t>D</w:t>
      </w:r>
      <w:r>
        <w:rPr>
          <w:i/>
          <w:iCs/>
        </w:rPr>
        <w:t>rosophila</w:t>
      </w:r>
      <w:r>
        <w:t xml:space="preserve"> spermatogenesis, Larp could facilitate the dynamic nature of ribosome biogenesis during GSC differentiation and meiosis. However, further study is required to understand the role of Larp during GSC differentiation and oogenesis to determine its f</w:t>
      </w:r>
      <w:r>
        <w:t>unction in this context.</w:t>
      </w:r>
    </w:p>
    <w:p w14:paraId="1D67E188" w14:textId="77777777" w:rsidR="00715794" w:rsidRDefault="00FA73E3">
      <w:pPr>
        <w:pStyle w:val="BodyText"/>
      </w:pPr>
      <w:r>
        <w:t>The process of differentiation requires major cellular reprogramming. Surprisingly, despite being required for cell viability ribosome biogenesis and global translation are two key programs that are modulated to shape GSC different</w:t>
      </w:r>
      <w:r>
        <w:t xml:space="preserve">iation(Sanchez et al., 2016; Q. Zhang et al., 2014). When ribosome production is improperly modulated during GSC differentiation it results in characteristic phenotypes, accumulation of single cells if biogenesis components are overexpressed and formation </w:t>
      </w:r>
      <w:r>
        <w:t>of a stem-like cyst if ribosome biogenesis components are knocked down in the germline (Sanchez et al., 2016; Q. Zhang et al., 2014). Additionally, several ribosomal protein variants are highly enriched in ovaries and they may perform special functions, ho</w:t>
      </w:r>
      <w:r>
        <w:t xml:space="preserve">wever, these variants are just beginning to be studied. Additionally, based on what we know of the mechanisms and networks that control ribosome biogenesis in </w:t>
      </w:r>
      <w:r>
        <w:rPr>
          <w:i/>
          <w:iCs/>
        </w:rPr>
        <w:t>Drosophila</w:t>
      </w:r>
      <w:r>
        <w:t xml:space="preserve"> oocytes, the dynamic nature of ribosome biogenesis seems likely to be conserved; howev</w:t>
      </w:r>
      <w:r>
        <w:t>er, further investigation is required to determine and compare the basis of ribosome biogenesis control.</w:t>
      </w:r>
    </w:p>
    <w:p w14:paraId="3543E418" w14:textId="77777777" w:rsidR="00715794" w:rsidRDefault="00FA73E3">
      <w:pPr>
        <w:pStyle w:val="BodyText"/>
      </w:pPr>
      <w:r>
        <w:rPr>
          <w:noProof/>
        </w:rPr>
        <w:lastRenderedPageBreak/>
        <w:drawing>
          <wp:inline distT="0" distB="0" distL="0" distR="0" wp14:anchorId="32F42AF1" wp14:editId="5C202EE6">
            <wp:extent cx="5334000" cy="7056188"/>
            <wp:effectExtent l="0" t="0" r="0" b="0"/>
            <wp:docPr id="3" name="Picture" descr="(#fig:unnamed-chunk-4)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df"/>
                    <pic:cNvPicPr>
                      <a:picLocks noChangeAspect="1" noChangeArrowheads="1"/>
                    </pic:cNvPicPr>
                  </pic:nvPicPr>
                  <pic:blipFill>
                    <a:blip r:embed="rId10"/>
                    <a:stretch>
                      <a:fillRect/>
                    </a:stretch>
                  </pic:blipFill>
                  <pic:spPr bwMode="auto">
                    <a:xfrm>
                      <a:off x="0" y="0"/>
                      <a:ext cx="5334000" cy="7056188"/>
                    </a:xfrm>
                    <a:prstGeom prst="rect">
                      <a:avLst/>
                    </a:prstGeom>
                    <a:noFill/>
                    <a:ln w="9525">
                      <a:noFill/>
                      <a:headEnd/>
                      <a:tailEnd/>
                    </a:ln>
                  </pic:spPr>
                </pic:pic>
              </a:graphicData>
            </a:graphic>
          </wp:inline>
        </w:drawing>
      </w:r>
      <w:r>
        <w:t>{width=4.536585 in height=6 in}</w:t>
      </w:r>
    </w:p>
    <w:p w14:paraId="0892345B" w14:textId="77777777" w:rsidR="00715794" w:rsidRDefault="00FA73E3">
      <w:pPr>
        <w:pStyle w:val="Heading2"/>
      </w:pPr>
      <w:bookmarkStart w:id="12" w:name="X305b76e1408f80c2451d984980b3cee8f5c0e82"/>
      <w:bookmarkEnd w:id="11"/>
      <w:r>
        <w:rPr>
          <w:rStyle w:val="SectionNumber"/>
        </w:rPr>
        <w:lastRenderedPageBreak/>
        <w:t>1.6</w:t>
      </w:r>
      <w:r>
        <w:tab/>
        <w:t>Hand off mechanisms facilitated by combinatorial RNA binding proteins dynamically shape the translational landscap</w:t>
      </w:r>
      <w:r>
        <w:t>e during oogenesis</w:t>
      </w:r>
    </w:p>
    <w:p w14:paraId="6BEF2D0B" w14:textId="77777777" w:rsidR="00715794" w:rsidRDefault="00FA73E3">
      <w:pPr>
        <w:pStyle w:val="FirstParagraph"/>
      </w:pPr>
      <w:r>
        <w:t xml:space="preserve">While some mRNAs are translated post-transcriptionally, other critical mRNAs are translationally regulated. For efficient translation of mRNAs, it is thought that the mRNAs must be circularized - bringing their 5' cap and 3' poly A tail </w:t>
      </w:r>
      <w:r>
        <w:t>in close proximity to each other (Fukao et al., 2009; Martineau et al., 2008; Preiss &amp; Hentze, 1998). This interaction is mediated by cap binding proteins such as eukaryotic initiation factor 4E (eIF4E) and the poly-A binding protein (PABP)(Eichhorn et al.</w:t>
      </w:r>
      <w:r>
        <w:t xml:space="preserve">, 2016; Kronja et al., 2014; Subtelny, Eichhorn, Chen, Sive, &amp; Bartel, 2014; Tarun Jr, Wells, Deardorff, &amp; Sachs, 1997). A longer poly-A tail and uninhibited access to the 5' cap for eIF4E is believed to promote efficient translation (Jalkanen, Coleman, &amp; </w:t>
      </w:r>
      <w:r>
        <w:t>Wilusz, 2014). A major mode of translational regulation is that RNA binding proteins (RBPs) recognize cognate sequences in the 3' UTRs of their target mRNAs (Harvey et al., 2018). The binding of the RBP prevents circularization of the mRNA and inhibits eff</w:t>
      </w:r>
      <w:r>
        <w:t>icient translation initiation, leading to reduced translation (Mazumder, Seshadri, Imataka, Sonenberg, &amp; Fox, 2001). RBP binding to the 3' UTR can mediate translation inhibition by recruiting cofactors to inhibit circularization (Szostak &amp; Gebauer, 2013).T</w:t>
      </w:r>
      <w:r>
        <w:t>his inhibition of circularization can be achieved by RBP binding to the cap and competing with eIF4E, removal of the cap by the decapping machinery, or recruitment of factors such as the CCR4-Not complex to shorten poly-A tail length (Rissland, 2017). In s</w:t>
      </w:r>
      <w:r>
        <w:t>ome cases, RBPs can both block initiation as well as mediate shortening of the poly-A tail (Neve, Patel, Wang, Louey, &amp; Furger, 2017).</w:t>
      </w:r>
    </w:p>
    <w:p w14:paraId="51A002B8" w14:textId="77777777" w:rsidR="00715794" w:rsidRDefault="00FA73E3">
      <w:pPr>
        <w:pStyle w:val="BodyText"/>
      </w:pPr>
      <w:r>
        <w:t xml:space="preserve">As mentioned in the germline several developmental processes such as stem cell maintenance, differentiation, mitosis and </w:t>
      </w:r>
      <w:r>
        <w:t>meiosis are coordinated and successful transition through these diverse programs relies on precise translational control (Figure 4) (Joshi, Riddle, Djabrayan, &amp; Rothman, 2010; Slaidina &amp; Lehmann, 2014). As factors that interfere with translation such as th</w:t>
      </w:r>
      <w:r>
        <w:t>e decapping machinery and the poly-A tail shortening CCR4-Not complex are expressed continuously during oogenesis, and cannot support dynamic translational control on their own, a dynamic and diverse landscape of translational regulators has evolved to all</w:t>
      </w:r>
      <w:r>
        <w:t>ow for fine-scale temporal control of mRNA translation (Eichhorn et al., 2016; Flora, Wong-Deyrup, et al., 2018). To add an additional layer of complexity, the expression or abundance of several RBPs that regulate translational control oscillate as oogenes</w:t>
      </w:r>
      <w:r>
        <w:t xml:space="preserve">is progresses (Figure 4) (Flora, Wong-Deyrup, et al., 2018; Prashanth Rangan et al., 2009; Richter &amp; Lasko, 2011). As the levels of RBPs decrease, their bound mRNA targets are licensed for translation (Flora, Wong-Deyrup, et al., 2018; Lasko, 2000; Linder </w:t>
      </w:r>
      <w:r>
        <w:t>&amp; Lasko, 2006). There are three major themes that work to control mRNA translation: 1. RBPs collaborate in a combinatorial manner to regulate mRNAs, 2. Target mRNAs are handed off from one RBP complex to another as levels oscillate during oogenesis to cons</w:t>
      </w:r>
      <w:r>
        <w:t>istently repress or promote target mRNA translation, and 3. Multiple feedback mechanisms operate to mediate each transition (Figure 4) (Flora, Wong-Deyrup, et al., 2018). The feedback mechanism has been extensively reviewed elsewhere and is not the focus o</w:t>
      </w:r>
      <w:r>
        <w:t>f this chapter (Flora, Wong-Deyrup, et al., 2018; Slaidina &amp; Lehmann, 2014). Here, we outline how RBPs both collaborate as well hand off mRNAs during the transition from GSC to mature oocyte.</w:t>
      </w:r>
    </w:p>
    <w:p w14:paraId="02953346" w14:textId="77777777" w:rsidR="00715794" w:rsidRDefault="00FA73E3">
      <w:pPr>
        <w:pStyle w:val="BodyText"/>
      </w:pPr>
      <w:r>
        <w:lastRenderedPageBreak/>
        <w:t>GSCs rely on several factors to maintain self-renewal, two of th</w:t>
      </w:r>
      <w:r>
        <w:t>e main factors are Pumilio (Pum) and Nanos (Nos), which work in a combinatorial fashion to repress the translation of differentiation-promoting mRNAs (Figure 4) (Forbes &amp; Lehmann, 1998; Gilboa &amp; Lehmann, 2004; Joly, Chartier, Rojas-Rios, Busseau, &amp; Simonel</w:t>
      </w:r>
      <w:r>
        <w:t>ig, 2013; Lin &amp; Spradling, 1997). Pum, a member of the conserved Pum- and Fem-3-binding factor (PUF) family of proteins, is present at high levels in the undifferentiated germline cells of the ovary, including GSCs, CBs, and early-differentiating cysts (Fo</w:t>
      </w:r>
      <w:r>
        <w:t xml:space="preserve">rbes &amp; Lehmann, 1998; Kai et al., 2005). Independent of other factors, Pum can directly bind mRNA, but it requires the catalytic activity of other proteins to regulate translation of its targets in the </w:t>
      </w:r>
      <w:r>
        <w:rPr>
          <w:i/>
          <w:iCs/>
        </w:rPr>
        <w:t>Drosophila</w:t>
      </w:r>
      <w:r>
        <w:t xml:space="preserve"> germline (Sonoda &amp; Wharton, 1999; Tadauchi,</w:t>
      </w:r>
      <w:r>
        <w:t xml:space="preserve"> Matsumoto, Herskowitz, &amp; Irie, 2001). Pum is known to have dynamic interactions with two critical regulators, Nos in GSCs, and Brain tumor (Brat) in CBs (Figure 4) (Arvola, Weidmann, Tanaka Hall, &amp; Goldstrohm, 2017; Goldstrohm et al., 2018; Harris et al.,</w:t>
      </w:r>
      <w:r>
        <w:t xml:space="preserve"> 2011; Reichardt et al., 2018; Sonoda &amp; Wharton, 1999, 2001). Nos, a well conserved RNA binding protein, has the ability to bind mRNA, albeit at low affinity and requires the presence of Pum to recognize its targets (Arvola et al., 2017). Nanos directly in</w:t>
      </w:r>
      <w:r>
        <w:t xml:space="preserve">teracts with Not1, a member of the CCR4-Not complex, recruiting it to target mRNAs, such as </w:t>
      </w:r>
      <w:r>
        <w:rPr>
          <w:i/>
          <w:iCs/>
        </w:rPr>
        <w:t>meiotic P26</w:t>
      </w:r>
      <w:r>
        <w:t xml:space="preserve"> (</w:t>
      </w:r>
      <w:r>
        <w:rPr>
          <w:i/>
          <w:iCs/>
        </w:rPr>
        <w:t>mei-p26</w:t>
      </w:r>
      <w:r>
        <w:t xml:space="preserve">) and </w:t>
      </w:r>
      <w:r>
        <w:rPr>
          <w:i/>
          <w:iCs/>
        </w:rPr>
        <w:t>brat</w:t>
      </w:r>
      <w:r>
        <w:t xml:space="preserve">, to regulate their translation (Bhandari, Raisch, Weichenrieder, Jonas, &amp; Izaurralde, 2014; Raisch et al., 2016; Temme, Simonelig, &amp; </w:t>
      </w:r>
      <w:r>
        <w:t xml:space="preserve">Wahle, 2014). While in some systems Pum can directly recruit the CCR4-Not complex, activity of </w:t>
      </w:r>
      <w:r>
        <w:rPr>
          <w:i/>
          <w:iCs/>
        </w:rPr>
        <w:t>nos</w:t>
      </w:r>
      <w:r>
        <w:t xml:space="preserve"> is required for this interaction in the </w:t>
      </w:r>
      <w:r>
        <w:rPr>
          <w:i/>
          <w:iCs/>
        </w:rPr>
        <w:t>Drosophila</w:t>
      </w:r>
      <w:r>
        <w:t xml:space="preserve"> germline (Joly et al., 2013; Temme et al., 2014). Upon loss of Pum, Nanos or Twin, GSCs fail to maintain s</w:t>
      </w:r>
      <w:r>
        <w:t>tem cell fate and differentiate into stem cell daughters, resulting in the inability to sustain oogenesis as outlined below.</w:t>
      </w:r>
    </w:p>
    <w:p w14:paraId="30DCC385" w14:textId="77777777" w:rsidR="00715794" w:rsidRDefault="00FA73E3">
      <w:pPr>
        <w:pStyle w:val="BodyText"/>
      </w:pPr>
      <w:r>
        <w:t xml:space="preserve">An example of distinct, stage-specific translational control by Pum/Nos/CCR4-Not complex in the germline is the mechanism by which </w:t>
      </w:r>
      <w:r>
        <w:rPr>
          <w:i/>
          <w:iCs/>
        </w:rPr>
        <w:t>polar granule component</w:t>
      </w:r>
      <w:r>
        <w:t xml:space="preserve"> (</w:t>
      </w:r>
      <w:r>
        <w:rPr>
          <w:i/>
          <w:iCs/>
        </w:rPr>
        <w:t>pgc</w:t>
      </w:r>
      <w:r>
        <w:t xml:space="preserve">), a germline-specific transcriptional repressor, is controlled (Figure 4) (Flora, Wong-Deyrup, et al., 2018). Pgc interacts with the Positive Transcription Elongation Factor (P-TEFb) complex and inhibits the phosphorylation of </w:t>
      </w:r>
      <w:r>
        <w:t>the Serine-2 residue that is critical for transcriptional elongation, resulting in global transcriptional silencing (Hanyu-Nakamura, Sonobe-Nojima, Tanigawa, Lasko, &amp; Nakamura, 2008). A single pulse of expression of Pgc protein in the CB allows for epigene</w:t>
      </w:r>
      <w:r>
        <w:t xml:space="preserve">tic and transcriptomic reprogramming during differentiation (Flora, Schowalter, et al., 2018). While </w:t>
      </w:r>
      <w:r>
        <w:rPr>
          <w:i/>
          <w:iCs/>
        </w:rPr>
        <w:t>pgc</w:t>
      </w:r>
      <w:r>
        <w:t xml:space="preserve"> mRNA is expressed highly and ubiquitously throughout oogenesis, translation of </w:t>
      </w:r>
      <w:r>
        <w:rPr>
          <w:i/>
          <w:iCs/>
        </w:rPr>
        <w:t>pgc</w:t>
      </w:r>
      <w:r>
        <w:t xml:space="preserve"> mRNA is tightly regulated to mitigate the effects of its potent tran</w:t>
      </w:r>
      <w:r>
        <w:t xml:space="preserve">scriptional silencing activity. The </w:t>
      </w:r>
      <w:r>
        <w:rPr>
          <w:i/>
          <w:iCs/>
        </w:rPr>
        <w:t>pgc</w:t>
      </w:r>
      <w:r>
        <w:t xml:space="preserve"> 3' UTR contains a conserved consensus sequence that is transiently and sequentially bound by multiple distinct, developmentally regulated RBPs (Flora, Wong-Deyrup, et al., 2018). This 3' UTR sequence is required for </w:t>
      </w:r>
      <w:r>
        <w:t xml:space="preserve">post-transcriptional control of </w:t>
      </w:r>
      <w:r>
        <w:rPr>
          <w:i/>
          <w:iCs/>
        </w:rPr>
        <w:t>pgc</w:t>
      </w:r>
      <w:r>
        <w:t xml:space="preserve"> as Pgc protein expression is restricted to the CB. In the GSCs, Pum and Nos bind the </w:t>
      </w:r>
      <w:r>
        <w:rPr>
          <w:i/>
          <w:iCs/>
        </w:rPr>
        <w:t>pgc</w:t>
      </w:r>
      <w:r>
        <w:t xml:space="preserve"> 3' UTR and recruit Twin a component of the CCR4-Not complex to deadenylate </w:t>
      </w:r>
      <w:r>
        <w:rPr>
          <w:i/>
          <w:iCs/>
        </w:rPr>
        <w:t>pgc</w:t>
      </w:r>
      <w:r>
        <w:t xml:space="preserve"> mRNA and inhibit its translation (Figure 4) (Flora, </w:t>
      </w:r>
      <w:r>
        <w:t xml:space="preserve">Wong-Deyrup, et al., 2018). In addition to </w:t>
      </w:r>
      <w:r>
        <w:rPr>
          <w:i/>
          <w:iCs/>
        </w:rPr>
        <w:t>pgc</w:t>
      </w:r>
      <w:r>
        <w:t>, Pum/Nos and Twin also regulate Brain tumor (Brat) (Joly et al., 2013). Brat is a TRIM-NHL domain protein expressed in the germline that represses translation by engaging with d4EHP and competing with the cap-</w:t>
      </w:r>
      <w:r>
        <w:t xml:space="preserve">binding protein eIF4E to prevent translation initiation (Figure 4) (Arvola et al., 2017; Harris et al., 2011; Sonoda &amp; Wharton, 2001). While </w:t>
      </w:r>
      <w:r>
        <w:rPr>
          <w:i/>
          <w:iCs/>
        </w:rPr>
        <w:t>brat</w:t>
      </w:r>
      <w:r>
        <w:t xml:space="preserve"> mRNA is expressed in the GSC, it is specifically repressed by Nos and Pum . In addition to these targets, seve</w:t>
      </w:r>
      <w:r>
        <w:t xml:space="preserve">ral differentiation promoting mRNAs such </w:t>
      </w:r>
      <w:r>
        <w:lastRenderedPageBreak/>
        <w:t xml:space="preserve">as </w:t>
      </w:r>
      <w:r>
        <w:rPr>
          <w:i/>
          <w:iCs/>
        </w:rPr>
        <w:t>meiP26</w:t>
      </w:r>
      <w:r>
        <w:t xml:space="preserve"> are also repressed (Joly et al., 2013). Thus, in the GSCs, a combination of Pum, Nos and CCR4-Not complex are required for repressing translation of several critical differentiation promoting mRNAs (Flora,</w:t>
      </w:r>
      <w:r>
        <w:t xml:space="preserve"> Wong-Deyrup, et al., 2018; Lasko, 2000, 2012; Slaidina &amp; Lehmann, 2014).</w:t>
      </w:r>
    </w:p>
    <w:p w14:paraId="20459CEA" w14:textId="77777777" w:rsidR="00715794" w:rsidRDefault="00FA73E3">
      <w:pPr>
        <w:pStyle w:val="BodyText"/>
      </w:pPr>
      <w:r>
        <w:t xml:space="preserve">Subsequent differentiation of the GSC daughters relies on several factors to repress expression of </w:t>
      </w:r>
      <w:r>
        <w:rPr>
          <w:i/>
          <w:iCs/>
        </w:rPr>
        <w:t>nos</w:t>
      </w:r>
      <w:r>
        <w:t xml:space="preserve"> mRNA (Lasko, 2000, 2012)</w:t>
      </w:r>
      <w:r>
        <w:t xml:space="preserve">. Differentiation is initiated upon Bam expression in the CB, where Bam and its binding partner benign gonial cell neoplasm (Bgcn) act through a sequence in the </w:t>
      </w:r>
      <w:r>
        <w:rPr>
          <w:i/>
          <w:iCs/>
        </w:rPr>
        <w:t>nos</w:t>
      </w:r>
      <w:r>
        <w:t xml:space="preserve"> 3' UTR to its inhibit translation (Figure 4) (Y. Li, Minor, Park, McKearin, &amp; Maines, 2009;</w:t>
      </w:r>
      <w:r>
        <w:t xml:space="preserve"> McCarthy, Deiulio, Martin, Upadhyay, &amp; Rangan, 2018). This repression mechanism includes deadenylation activity by Twin, which works in conjunction with Bam and Bgcn (Fu et al., 2015). As Nos protein levels decrease in the CB, </w:t>
      </w:r>
      <w:r>
        <w:rPr>
          <w:i/>
          <w:iCs/>
        </w:rPr>
        <w:t>pgc</w:t>
      </w:r>
      <w:r>
        <w:t xml:space="preserve"> and </w:t>
      </w:r>
      <w:r>
        <w:rPr>
          <w:i/>
          <w:iCs/>
        </w:rPr>
        <w:t>brat</w:t>
      </w:r>
      <w:r>
        <w:t xml:space="preserve"> mRNAs are trans</w:t>
      </w:r>
      <w:r>
        <w:t>lated (Flora, Wong-Deyrup, et al., 2018). The expressed Brat protein now partners with Pum to repress translation of GSC self-renewal genes (Figure 4) (Harris et al., 2011). In addition, expression of Mei-P26 increases initiating interactions with Bam, Bgc</w:t>
      </w:r>
      <w:r>
        <w:t xml:space="preserve">n and Sxl. Mei-P26 then promotes translational repression of GSC fate promoting genes such as </w:t>
      </w:r>
      <w:r>
        <w:rPr>
          <w:i/>
          <w:iCs/>
        </w:rPr>
        <w:t>nos</w:t>
      </w:r>
      <w:r>
        <w:t xml:space="preserve">, allowing for further differentiation by cooperating with Bam and Bgcn (Y. Li et al., 2013; Reichardt et al., 2018). As the CB differentiates into 2-, 4-, 8- </w:t>
      </w:r>
      <w:r>
        <w:t xml:space="preserve">and 16- cell cysts, levels of Nanos protein rebound. However, in spite of the presence of Nos, Pum partners with Brat to suppress </w:t>
      </w:r>
      <w:r>
        <w:rPr>
          <w:i/>
          <w:iCs/>
        </w:rPr>
        <w:t>pgc</w:t>
      </w:r>
      <w:r>
        <w:t xml:space="preserve"> translation in the 4- to 16-cell cyst stages (Figure 4) </w:t>
      </w:r>
      <w:r>
        <w:t>(Flora, Wong-Deyrup, et al., 2018). Thus, in CBs, absence of Nos allows for Pum to complex with a different subset of proteins as well as license expression of new translational regulators to promote differentiation.</w:t>
      </w:r>
    </w:p>
    <w:p w14:paraId="29A16E16" w14:textId="77777777" w:rsidR="00715794" w:rsidRDefault="00FA73E3">
      <w:pPr>
        <w:pStyle w:val="BodyText"/>
      </w:pPr>
      <w:r>
        <w:t>After cyst differentiation, Pum protein</w:t>
      </w:r>
      <w:r>
        <w:t xml:space="preserve"> levels decrease and expression of another translational repressor, Bruno (Bru), increases (Kim-Ha, Kerr, &amp; Macdonald, 1995; Schupbach &amp; Wieschaus, 1989, 1991; Webster, Liang, Berg, Lasko, &amp; Macdonald, 1997). Downregulation of Pum expression is critical fo</w:t>
      </w:r>
      <w:r>
        <w:t>r the transition from GSC to an oocyte (Carreira-Rosario et al., 2016; Forbes &amp; Lehmann, 1998). Rbfox1, an RBP whose cytoplasmic isoform regulates the translation of specific mRNAs in the germline is responsible for repressing Pum translation through bindi</w:t>
      </w:r>
      <w:r>
        <w:t xml:space="preserve">ng of a consensus sequence in the </w:t>
      </w:r>
      <w:r>
        <w:rPr>
          <w:i/>
          <w:iCs/>
        </w:rPr>
        <w:t>pum</w:t>
      </w:r>
      <w:r>
        <w:t xml:space="preserve"> 3' UTR (Figure 4) (Carreira-Rosario et al., 2016). Loss of Rbfox1 leads to an expansion of Pum protein expression and a disruption of differentiation (Carreira-Rosario et al., 2016). Repression of Pum levels by Rbfox1 </w:t>
      </w:r>
      <w:r>
        <w:t xml:space="preserve">allows for Bru expression (Carreira-Rosario et al., 2016). Surprisingly, Bru can bind to a sequence in the 3' UTR that is very similar to Pum binding sequence (Figure 4)(Reveal, Garcia, Ellington, &amp; Macdonald, 2011). Bruno blocks translation initiation by </w:t>
      </w:r>
      <w:r>
        <w:t xml:space="preserve">interacting with Cup, a conserved eIF4E binding protein (G. Kim et al., 2015; Nakamura, Sato, &amp; Hanyu-Nakamura, 2004). In fact, Bru binds the same sequence in the </w:t>
      </w:r>
      <w:r>
        <w:rPr>
          <w:i/>
          <w:iCs/>
        </w:rPr>
        <w:t>pgc</w:t>
      </w:r>
      <w:r>
        <w:t xml:space="preserve"> 3' UTR as Nos/Pum to prevent </w:t>
      </w:r>
      <w:r>
        <w:rPr>
          <w:i/>
          <w:iCs/>
        </w:rPr>
        <w:t>pgc</w:t>
      </w:r>
      <w:r>
        <w:t xml:space="preserve"> translation (Flora, Wong-Deyrup, et al., 2018). This mod</w:t>
      </w:r>
      <w:r>
        <w:t xml:space="preserve">e of translation repression is not restricted to </w:t>
      </w:r>
      <w:r>
        <w:rPr>
          <w:i/>
          <w:iCs/>
        </w:rPr>
        <w:t>pgc</w:t>
      </w:r>
      <w:r>
        <w:t>, rather a cohort of maternal mRNAs are co-regulated by Pum and Bru representing a hand-off mechanism for repression of maternal mRNAs (Flora, Wong-Deyrup, et al., 2018).</w:t>
      </w:r>
    </w:p>
    <w:p w14:paraId="31091ADC" w14:textId="77777777" w:rsidR="00715794" w:rsidRDefault="00FA73E3">
      <w:pPr>
        <w:pStyle w:val="BodyText"/>
      </w:pPr>
      <w:r>
        <w:rPr>
          <w:noProof/>
        </w:rPr>
        <w:lastRenderedPageBreak/>
        <w:drawing>
          <wp:inline distT="0" distB="0" distL="0" distR="0" wp14:anchorId="59B4151B" wp14:editId="6C9A87B2">
            <wp:extent cx="5334000" cy="6576164"/>
            <wp:effectExtent l="0" t="0" r="0" b="0"/>
            <wp:docPr id="4" name="Picture" descr="(#fig:unnamed-chunk-5)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df"/>
                    <pic:cNvPicPr>
                      <a:picLocks noChangeAspect="1" noChangeArrowheads="1"/>
                    </pic:cNvPicPr>
                  </pic:nvPicPr>
                  <pic:blipFill>
                    <a:blip r:embed="rId11"/>
                    <a:stretch>
                      <a:fillRect/>
                    </a:stretch>
                  </pic:blipFill>
                  <pic:spPr bwMode="auto">
                    <a:xfrm>
                      <a:off x="0" y="0"/>
                      <a:ext cx="5334000" cy="6576164"/>
                    </a:xfrm>
                    <a:prstGeom prst="rect">
                      <a:avLst/>
                    </a:prstGeom>
                    <a:noFill/>
                    <a:ln w="9525">
                      <a:noFill/>
                      <a:headEnd/>
                      <a:tailEnd/>
                    </a:ln>
                  </pic:spPr>
                </pic:pic>
              </a:graphicData>
            </a:graphic>
          </wp:inline>
        </w:drawing>
      </w:r>
      <w:r>
        <w:t>{width=5 in height=6.157635 in}</w:t>
      </w:r>
    </w:p>
    <w:p w14:paraId="45582DBB" w14:textId="77777777" w:rsidR="00715794" w:rsidRDefault="00FA73E3">
      <w:pPr>
        <w:pStyle w:val="Heading2"/>
      </w:pPr>
      <w:bookmarkStart w:id="13" w:name="summary"/>
      <w:bookmarkEnd w:id="12"/>
      <w:r>
        <w:rPr>
          <w:rStyle w:val="SectionNumber"/>
        </w:rPr>
        <w:t>1.7</w:t>
      </w:r>
      <w:r>
        <w:tab/>
        <w:t>Summary</w:t>
      </w:r>
    </w:p>
    <w:p w14:paraId="62DF4788" w14:textId="77777777" w:rsidR="00715794" w:rsidRDefault="00FA73E3">
      <w:pPr>
        <w:pStyle w:val="FirstParagraph"/>
      </w:pPr>
      <w:r>
        <w:t>Decades of work using elegant genetics has revealed several paradigms in which splicing machinery, RNA modifying enzymes, ribosome levels, and translational regulation mediates the transition from GSC to oocyte fate. However, several critical d</w:t>
      </w:r>
      <w:r>
        <w:t xml:space="preserve">etails such as the direct targets and mechanisms still need to be deciphered. Together the advent of cost-effective sequencing technologies combined with the increasing ability to easily create </w:t>
      </w:r>
      <w:r>
        <w:lastRenderedPageBreak/>
        <w:t>mutants in previously uncharacterized genes will allow us to f</w:t>
      </w:r>
      <w:r>
        <w:t>urther elucidate the regulatory logic (underlying or of) this critical transition.</w:t>
      </w:r>
    </w:p>
    <w:p w14:paraId="2AC81C20" w14:textId="77777777" w:rsidR="00715794" w:rsidRDefault="00FA73E3">
      <w:pPr>
        <w:pStyle w:val="Heading1"/>
      </w:pPr>
      <w:bookmarkStart w:id="14" w:name="X95334e9b512930ce66099afd62ec23149cdd30a"/>
      <w:bookmarkEnd w:id="6"/>
      <w:bookmarkEnd w:id="13"/>
      <w:r>
        <w:rPr>
          <w:rStyle w:val="SectionNumber"/>
        </w:rPr>
        <w:t>2</w:t>
      </w:r>
      <w:r>
        <w:tab/>
        <w:t xml:space="preserve">A translation control module coordinates germline stem cell differentiation with ribosome biogenesis during </w:t>
      </w:r>
      <w:r>
        <w:rPr>
          <w:i/>
          <w:iCs/>
        </w:rPr>
        <w:t>Drosophila</w:t>
      </w:r>
      <w:r>
        <w:t xml:space="preserve"> oogenesis</w:t>
      </w:r>
    </w:p>
    <w:p w14:paraId="59EBCACB" w14:textId="77777777" w:rsidR="00715794" w:rsidRDefault="00FA73E3">
      <w:pPr>
        <w:pStyle w:val="FirstParagraph"/>
      </w:pPr>
      <w:r>
        <w:t>Elliot T. Martin</w:t>
      </w:r>
      <w:r>
        <w:rPr>
          <w:vertAlign w:val="superscript"/>
        </w:rPr>
        <w:t>1</w:t>
      </w:r>
      <w:r>
        <w:t>*, Patrick Blatt</w:t>
      </w:r>
      <w:r>
        <w:rPr>
          <w:vertAlign w:val="superscript"/>
        </w:rPr>
        <w:t>1</w:t>
      </w:r>
      <w:r>
        <w:t>*, Elain</w:t>
      </w:r>
      <w:r>
        <w:t>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Shamsi Emtenani</w:t>
      </w:r>
      <w:r>
        <w:rPr>
          <w:vertAlign w:val="superscript"/>
        </w:rPr>
        <w:t>5</w:t>
      </w:r>
      <w:r>
        <w:t>, Daria E. Siekhaus</w:t>
      </w:r>
      <w:r>
        <w:rPr>
          <w:vertAlign w:val="superscript"/>
        </w:rPr>
        <w:t>5</w:t>
      </w:r>
      <w:r>
        <w:t>, Andrea Berman</w:t>
      </w:r>
      <w:r>
        <w:rPr>
          <w:vertAlign w:val="superscript"/>
        </w:rPr>
        <w:t>2</w:t>
      </w:r>
      <w:r>
        <w:t>, Gabriele Fuchs</w:t>
      </w:r>
      <w:r>
        <w:rPr>
          <w:vertAlign w:val="superscript"/>
        </w:rPr>
        <w:t>1†</w:t>
      </w:r>
      <w:r>
        <w:t xml:space="preserve"> and Prashanth Rangan</w:t>
      </w:r>
      <w:r>
        <w:rPr>
          <w:vertAlign w:val="superscript"/>
        </w:rPr>
        <w:t>1†</w:t>
      </w:r>
    </w:p>
    <w:p w14:paraId="45CFBF6A" w14:textId="77777777" w:rsidR="00715794" w:rsidRDefault="00FA73E3">
      <w:pPr>
        <w:pStyle w:val="BodyText"/>
      </w:pPr>
      <w:r>
        <w:rPr>
          <w:vertAlign w:val="superscript"/>
        </w:rPr>
        <w:t>1</w:t>
      </w:r>
      <w:r>
        <w:t>Department of Biological Sciences/RNA Institute, University at Albany SUNY, Alb</w:t>
      </w:r>
      <w:r>
        <w:t>any, NY 12202</w:t>
      </w:r>
    </w:p>
    <w:p w14:paraId="4DEF0E0A" w14:textId="77777777" w:rsidR="00715794" w:rsidRDefault="00FA73E3">
      <w:pPr>
        <w:pStyle w:val="BodyText"/>
      </w:pPr>
      <w:r>
        <w:rPr>
          <w:vertAlign w:val="superscript"/>
        </w:rPr>
        <w:t>2</w:t>
      </w:r>
      <w:r>
        <w:t>Department of Biological Sciences, University of Pittsburgh, Pittsburgh, PA 15260</w:t>
      </w:r>
    </w:p>
    <w:p w14:paraId="66FA68E0" w14:textId="77777777" w:rsidR="00715794" w:rsidRDefault="00FA73E3">
      <w:pPr>
        <w:pStyle w:val="BodyText"/>
      </w:pPr>
      <w:r>
        <w:rPr>
          <w:vertAlign w:val="superscript"/>
        </w:rPr>
        <w:t>3</w:t>
      </w:r>
      <w:r>
        <w:t>Albany Medical College, Albany, NY 12208</w:t>
      </w:r>
    </w:p>
    <w:p w14:paraId="2F965203" w14:textId="77777777" w:rsidR="00715794" w:rsidRDefault="00FA73E3">
      <w:pPr>
        <w:pStyle w:val="BodyText"/>
      </w:pPr>
      <w:r>
        <w:rPr>
          <w:vertAlign w:val="superscript"/>
        </w:rPr>
        <w:t>4</w:t>
      </w:r>
      <w:r>
        <w:t>SUNY Upstate Medical University, Syracuse, NY 13210-2375</w:t>
      </w:r>
    </w:p>
    <w:p w14:paraId="34D50180" w14:textId="77777777" w:rsidR="00715794" w:rsidRDefault="00FA73E3">
      <w:pPr>
        <w:pStyle w:val="BodyText"/>
      </w:pPr>
      <w:r>
        <w:rPr>
          <w:vertAlign w:val="superscript"/>
        </w:rPr>
        <w:t>5</w:t>
      </w:r>
      <w:r>
        <w:t>Institute of Science and Technology Austria, Klosterneubur</w:t>
      </w:r>
      <w:r>
        <w:t>g, Austria</w:t>
      </w:r>
    </w:p>
    <w:p w14:paraId="6AA75F1E" w14:textId="77777777" w:rsidR="00715794" w:rsidRDefault="00FA73E3">
      <w:pPr>
        <w:pStyle w:val="BodyText"/>
      </w:pPr>
      <w:r>
        <w:t>*These authors contributed equally to this work</w:t>
      </w:r>
    </w:p>
    <w:p w14:paraId="31F8F703" w14:textId="77777777" w:rsidR="00715794" w:rsidRDefault="00FA73E3">
      <w:pPr>
        <w:pStyle w:val="BodyText"/>
      </w:pPr>
      <w:r>
        <w:rPr>
          <w:vertAlign w:val="superscript"/>
        </w:rPr>
        <w:t>†</w:t>
      </w:r>
      <w:r>
        <w:t>Co-corresponding authors</w:t>
      </w:r>
    </w:p>
    <w:p w14:paraId="37290442" w14:textId="77777777" w:rsidR="00715794" w:rsidRDefault="00FA73E3">
      <w:pPr>
        <w:pStyle w:val="BodyText"/>
      </w:pPr>
      <w:r>
        <w:t>Email: gfuchs@albany.edu, prangan@albany.edu</w:t>
      </w:r>
    </w:p>
    <w:p w14:paraId="3B952D78" w14:textId="77777777" w:rsidR="00715794" w:rsidRDefault="00FA73E3">
      <w:pPr>
        <w:pStyle w:val="Heading2"/>
      </w:pPr>
      <w:bookmarkStart w:id="15" w:name="summary-1"/>
      <w:r>
        <w:rPr>
          <w:rStyle w:val="SectionNumber"/>
        </w:rPr>
        <w:t>2.1</w:t>
      </w:r>
      <w:r>
        <w:tab/>
        <w:t>Summary:</w:t>
      </w:r>
    </w:p>
    <w:p w14:paraId="64FE3819" w14:textId="77777777" w:rsidR="00715794" w:rsidRDefault="00FA73E3">
      <w:pPr>
        <w:pStyle w:val="FirstParagraph"/>
      </w:pPr>
      <w:r>
        <w:t>Ribosomal defects perturb stem cell differentiation, causing ribosomopathies. How ribosome levels control stem ce</w:t>
      </w:r>
      <w:r>
        <w:t xml:space="preserve">ll differentiation is not fully known. Here we discovered that three RNA helicases govern ribosome biogenesis and </w:t>
      </w:r>
      <w:r>
        <w:rPr>
          <w:i/>
          <w:iCs/>
        </w:rPr>
        <w:t>Drosophila</w:t>
      </w:r>
      <w:r>
        <w:t xml:space="preserve"> oogenesis. Loss of these helicases, which we named Aramis, Athos and Porthos, aberrantly stabilized p53, arrested the cell cycle an</w:t>
      </w:r>
      <w:r>
        <w:t>d stalled GSC differentiation. Aramis controls cell cycle progression by regulating translation of mRNAs containing a Terminal Oligo Pyrimidine (TOP) motif in their 5'-UTRs; we find TOP motifs confer sensitivity to ribosome levels mediated by La-related pr</w:t>
      </w:r>
      <w:r>
        <w:t xml:space="preserve">otein (Larp). One such TOP-containing mRNA codes for </w:t>
      </w:r>
      <w:r>
        <w:rPr>
          <w:u w:val="single"/>
        </w:rPr>
        <w:t>No</w:t>
      </w:r>
      <w:r>
        <w:t xml:space="preserve">vel </w:t>
      </w:r>
      <w:r>
        <w:rPr>
          <w:u w:val="single"/>
        </w:rPr>
        <w:t>N</w:t>
      </w:r>
      <w:r>
        <w:t>ucleolar protein 1 (Non1), a conserved p53 destabilizing protein. Upon a sufficient ribosome concentration, Non1 is expressed and promotes GSC cell cycle progression via p53 degradation. Thus, a p</w:t>
      </w:r>
      <w:r>
        <w:t xml:space="preserve">reviously unappreciated TOP-motif in </w:t>
      </w:r>
      <w:r>
        <w:rPr>
          <w:i/>
          <w:iCs/>
        </w:rPr>
        <w:t>Drosophila</w:t>
      </w:r>
      <w:r>
        <w:t xml:space="preserve"> responds to reduced ribosome biogenesis to co-regulate the translation of ribosomal proteins and a p53 repressor, coupling ribosome biogenesis to GSC differentiation.</w:t>
      </w:r>
    </w:p>
    <w:p w14:paraId="07BAF951" w14:textId="77777777" w:rsidR="00715794" w:rsidRDefault="00FA73E3">
      <w:pPr>
        <w:pStyle w:val="Heading2"/>
      </w:pPr>
      <w:bookmarkStart w:id="16" w:name="introduction-2"/>
      <w:bookmarkEnd w:id="15"/>
      <w:r>
        <w:rPr>
          <w:rStyle w:val="SectionNumber"/>
        </w:rPr>
        <w:t>2.2</w:t>
      </w:r>
      <w:r>
        <w:tab/>
        <w:t>Introduction</w:t>
      </w:r>
    </w:p>
    <w:p w14:paraId="2AFB50EC" w14:textId="77777777" w:rsidR="00715794" w:rsidRDefault="00FA73E3">
      <w:pPr>
        <w:pStyle w:val="FirstParagraph"/>
      </w:pPr>
      <w:r>
        <w:t xml:space="preserve">All life depends on the </w:t>
      </w:r>
      <w:r>
        <w:t xml:space="preserve">ability of ribosomes to translate mRNAs into proteins. Despite this universal requirement, perturbations in ribosome biogenesis affects some cell types more than others. Stem cells, the unique cell type that underlies the generation and expansion of </w:t>
      </w:r>
      <w:r>
        <w:lastRenderedPageBreak/>
        <w:t>tissue</w:t>
      </w:r>
      <w:r>
        <w:t>s, in particular have an increased ribosomal requirement (Gabut, Bourdelais, &amp; Durand, 2020; Sanchez et al., 2016; Woolnough, Atwood, Liu, Zhao, &amp; Giles, 2016; Zahradkal, Larson, &amp; Sells, 1991; Q. Zhang et al., 2014). Ribosome production and levels are dyn</w:t>
      </w:r>
      <w:r>
        <w:t>amically regulated to maintain higher amounts in stem cells (Fichelson et al., 2009; Gabut et al., 2020; Sanchez et al., 2016; Woolnough et al., 2016; Zahradkal et al., 1991; Q. Zhang et al., 2014). For example, ribosome biogenesis components are often dif</w:t>
      </w:r>
      <w:r>
        <w:t xml:space="preserve">ferentially expressed, as observed during the differentiation of embryonic stem cells, osteoblasts, and myotubes (Gabut et al., 2020; Watanabe-Susaki et al., 2014; Zahradkal et al., 1991). In some cases, such as during </w:t>
      </w:r>
      <w:r>
        <w:rPr>
          <w:i/>
          <w:iCs/>
        </w:rPr>
        <w:t>Drosophila</w:t>
      </w:r>
      <w:r>
        <w:t xml:space="preserve"> germline stem cell (GSC) d</w:t>
      </w:r>
      <w:r>
        <w:t>ivision, ribosome biogenesis factors asymmetrically segregate during asymmetric cell division, such that a higher pool of ribosome biogenesis factors is maintained in the stem cell compared to the daughter cell (Blatt, Martin, Breznak, &amp; Rangan, 2020; Fich</w:t>
      </w:r>
      <w:r>
        <w:t>elson et al., 2009; Q. Zhang et al., 2014). Reduction of ribosome levels in several stem cell systems can cause differentiation defects (Corsini et al., 2018; Fortier, MacRae, Bilodeau, Sargeant, &amp; Sauvageau, 2015; Khajuria et al., 2018; Q. Zhang et al., 2</w:t>
      </w:r>
      <w:r>
        <w:t xml:space="preserve">014). In </w:t>
      </w:r>
      <w:r>
        <w:rPr>
          <w:i/>
          <w:iCs/>
        </w:rPr>
        <w:t>Drosophila,</w:t>
      </w:r>
      <w:r>
        <w:t xml:space="preserve"> perturbations that reduce ribosome levels in the GSCs result in differentiation defects causing infertility (Sanchez et al., 2016)</w:t>
      </w:r>
      <w:r>
        <w:t>. Similarly, humans with reduced ribosome levels are afflicted with clinically distinct diseases known as ribosomopathies, such as Diamond-Blackfan anemia, that often result from loss of proper differentiation of tissue-specific progenitor cells (Armistead</w:t>
      </w:r>
      <w:r>
        <w:t xml:space="preserve"> &amp; Triggs-Raine, 2014; Barlow et al., 2010; Brooks et al., 2014; Higa-Nakamine et al., 2012; Lipton, Kudisch, Gross, &amp; Nathan, 1986; Mills &amp; Green, 2017). However, the mechanisms by which ribosome biogenesis is coupled to proper stem cell differentiation r</w:t>
      </w:r>
      <w:r>
        <w:t>emain incompletely understood.</w:t>
      </w:r>
    </w:p>
    <w:p w14:paraId="065C45EE" w14:textId="77777777" w:rsidR="00715794" w:rsidRDefault="00FA73E3">
      <w:pPr>
        <w:pStyle w:val="BodyText"/>
      </w:pPr>
      <w:r>
        <w:t>Ribosome production requires the transcription of ribosomal RNAs (rRNAs) and of mRNAs encoding ribosomal proteins (Bousquet-Antonelli, Vanrobays, Gélugne, Caizergues-Ferrer, &amp; Henry, 2000; de la Cruz, Karbstein, &amp; Woolford, 2</w:t>
      </w:r>
      <w:r>
        <w:t>015; Granneman, Bernstein, Bleichert, &amp; Baserga, 2006; Granneman et al., 2011; Tafforeau et al., 2013; Venema, Cile Bousquet-Antonelli, Gelugne, Le Caizergues-Ferrer, &amp; Tollervey, 1997). Hundreds of factors including helicases and endonucleases, transientl</w:t>
      </w:r>
      <w:r>
        <w:t>y associate with maturing rRNAs to facilitate rRNA processing, modification, and folding (Granneman et al., 2011; Sloan et al., 2017; Tafforeau et al., 2013; Watkins &amp; Bohnsack, 2012). Ribosomal proteins are imported into the nucleus, where they assemble w</w:t>
      </w:r>
      <w:r>
        <w:t>ith rRNAs to form precursors to the 40S and 60S ribosomal subunits, which are then exported to the cytoplasm (Baxter-Roshek, Petrov, &amp; Dinman, 2007; Decatur &amp; Fournier, 2002; Granneman et al., 2006, 2011; Koš &amp; Tollervey, 2010; Nerurkar et al., 2015; Taffo</w:t>
      </w:r>
      <w:r>
        <w:t>reau et al., 2013; Zemp &amp; Kutay, 2007). Loss of RNA Polymerase I transcription factors, helicases, exonucleases, large or small subunit ribosomal proteins, or other processing factors all compromise ribosome biogenesis and trigger diverse stem cell-related</w:t>
      </w:r>
      <w:r>
        <w:t xml:space="preserve"> phenotypes (Brooks et al., 2014; Calo et al., 2018; Sanchez et al., 2016; Yelick &amp; Trainor, 2015; Q. Zhang et al., 2014).</w:t>
      </w:r>
    </w:p>
    <w:p w14:paraId="1CF366EC" w14:textId="77777777" w:rsidR="00715794" w:rsidRDefault="00FA73E3">
      <w:pPr>
        <w:pStyle w:val="BodyText"/>
      </w:pPr>
      <w:r>
        <w:t xml:space="preserve">Nutrient availability influences the demand for </w:t>
      </w:r>
      <w:r>
        <w:rPr>
          <w:i/>
          <w:iCs/>
        </w:rPr>
        <w:t>de novo</w:t>
      </w:r>
      <w:r>
        <w:t xml:space="preserve"> protein synthesis and thus ribosome biogenesis (Anthony, Anthony, Kimball, Va</w:t>
      </w:r>
      <w:r>
        <w:t>ry, &amp; Jefferson, 2000; Hong, Mannan, &amp; Inoki, 2012; Mayer &amp; Grummt, 2006; Shu, Swanda, &amp; Qian, 2020). In mammals, mRNAs that encode the ribosomal proteins contain a Terminal Oligo Pyrimidine (TOP) motif within their 5' untranslated region (UTR), which regu</w:t>
      </w:r>
      <w:r>
        <w:t xml:space="preserve">lates their translation in response to nutrient levels (Bruno D. Fonseca et al., 2015; Hong et al., 2017; Roni M. Lahr et al., 2017; </w:t>
      </w:r>
      <w:r>
        <w:lastRenderedPageBreak/>
        <w:t>Tcherkezian et al., 2014). Under growth-limiting conditions, La related protein 1 (Larp1) binds to the TOP sequences and to</w:t>
      </w:r>
      <w:r>
        <w:t xml:space="preserve"> mRNA caps to inhibit translation of ribosomal proteins (Bruno D. Fonseca et al., 2015; J.-J. Jia et al., 2021; Roni M. Lahr et al., 2017; Philippe, Vasseur, Debart, &amp; Thoreen, 2018). When growth conditions are suitable, Larp1 is phosphorylated by the nutr</w:t>
      </w:r>
      <w:r>
        <w:t>ient/redox/energy sensor mammalian Target of rapamycin (mTOR) complex 1 (mTORC1), and does not efficiently bind the TOP sequence, thus allowing for translation of ribosomal proteins (Bruno D. Fonseca et al., 2015; Bruno D. Fonseca et al., 2018; Hong et al.</w:t>
      </w:r>
      <w:r>
        <w:t>, 2017; J.-J. Jia et al., 2021). In some instances, Larp1 binding can also stabilize TOP-containing mRNAs (Aoki et al., 2013; Berman et al., 2020; Gentilella et al., 2017; Ogami, Oishi, Nogimori, Sakamoto, &amp; Hoshino, 2020), linking mRNA translation with mR</w:t>
      </w:r>
      <w:r>
        <w:t>NA stability to promote ribosome biogenesis (Aoki et al., 2013; Berman et al., 2020; Bruno D. Fonseca et al., 2015; Bruno D. Fonseca et al., 2018; Hong et al., 2017; Roni M. Lahr et al., 2017; Ogami et al., 2020; Philippe et al., 2018). Cellular nutrient l</w:t>
      </w:r>
      <w:r>
        <w:t xml:space="preserve">evels are known to affect stem cell differentiation and oogenesis in </w:t>
      </w:r>
      <w:r>
        <w:rPr>
          <w:i/>
          <w:iCs/>
        </w:rPr>
        <w:t>Drosophila</w:t>
      </w:r>
      <w:r>
        <w:t xml:space="preserve"> (Hsu, LaFever, &amp; Drummond-Barbosa, 2008), however whether TOP motifs exist in </w:t>
      </w:r>
      <w:r>
        <w:rPr>
          <w:i/>
          <w:iCs/>
        </w:rPr>
        <w:t>Drosophila</w:t>
      </w:r>
      <w:r>
        <w:t xml:space="preserve"> to coordinate ribosome protein synthesis is unclear. The </w:t>
      </w:r>
      <w:r>
        <w:rPr>
          <w:i/>
          <w:iCs/>
        </w:rPr>
        <w:t>Drosophila</w:t>
      </w:r>
      <w:r>
        <w:t xml:space="preserve"> ortholog of Larp1, </w:t>
      </w:r>
      <w:r>
        <w:t xml:space="preserve">La related protein (Larp) is required for proper cytokinesis and meiosis in </w:t>
      </w:r>
      <w:r>
        <w:rPr>
          <w:i/>
          <w:iCs/>
        </w:rPr>
        <w:t>Drosophila</w:t>
      </w:r>
      <w:r>
        <w:t xml:space="preserve"> testis as well as for female fertility, but its targets remain undetermined (Blagden et al., 2009; Ichihara et al., 2007).</w:t>
      </w:r>
    </w:p>
    <w:p w14:paraId="40C02CB3" w14:textId="77777777" w:rsidR="00715794" w:rsidRDefault="00FA73E3">
      <w:pPr>
        <w:pStyle w:val="BodyText"/>
      </w:pPr>
      <w:r>
        <w:t>Germline depletion of ribosome biogenesis fact</w:t>
      </w:r>
      <w:r>
        <w:t xml:space="preserve">ors manifests as a stereotypical GSC differentiation defect during </w:t>
      </w:r>
      <w:r>
        <w:rPr>
          <w:i/>
          <w:iCs/>
        </w:rPr>
        <w:t>Drosophila</w:t>
      </w:r>
      <w:r>
        <w:t xml:space="preserve"> oogenesis (Sanchez et al., 2016). Female </w:t>
      </w:r>
      <w:r>
        <w:rPr>
          <w:i/>
          <w:iCs/>
        </w:rPr>
        <w:t>Drosophila</w:t>
      </w:r>
      <w:r>
        <w:t xml:space="preserve"> maintain 2-3 GSCs in the germarium (</w:t>
      </w:r>
      <w:r>
        <w:rPr>
          <w:b/>
          <w:bCs/>
        </w:rPr>
        <w:t>Figure 1A</w:t>
      </w:r>
      <w:r>
        <w:t>) (Kai et al., 2005; Twombly et al., 1996; Xie &amp; Li, 2007; Xie &amp; Spradling, 1998,</w:t>
      </w:r>
      <w:r>
        <w:t xml:space="preserve"> 2000). Asymmetric cell division of GSCs produces a self-renewing daughter GSC and a differentiating daughter, called the cystoblast (CB) (</w:t>
      </w:r>
      <w:r>
        <w:rPr>
          <w:b/>
          <w:bCs/>
        </w:rPr>
        <w:t>Figure 1A</w:t>
      </w:r>
      <w:r>
        <w:t xml:space="preserve">) (D. Chen &amp; McKearin, 2003b; D. McKearin &amp; Ohlstein, 1995). This asymmetric division is unusual: following </w:t>
      </w:r>
      <w:r>
        <w:t>mitosis, the abscission of the GSC and CB is not completed until the following G2 phase (</w:t>
      </w:r>
      <w:r>
        <w:rPr>
          <w:b/>
          <w:bCs/>
        </w:rPr>
        <w:t>Figure 1A'</w:t>
      </w:r>
      <w:r>
        <w:t xml:space="preserve">) (De Cuevas &amp; Spradling, 1998; Hsu et al., 2008). The GSC is marked by a round structure called the spectrosome, which elongates and eventually bridges the </w:t>
      </w:r>
      <w:r>
        <w:t>GSC and CB, similar to the fusomes that connect differentiated cysts (</w:t>
      </w:r>
      <w:r>
        <w:rPr>
          <w:b/>
          <w:bCs/>
        </w:rPr>
        <w:t>Figure 1A-A'</w:t>
      </w:r>
      <w:r>
        <w:t>). During abscission the extended spectrosome structure is severed and a round spectrosome is established in the GSC and the CB (</w:t>
      </w:r>
      <w:r>
        <w:rPr>
          <w:b/>
          <w:bCs/>
        </w:rPr>
        <w:t>Figure 1A'</w:t>
      </w:r>
      <w:r>
        <w:t xml:space="preserve">)(De Cuevas &amp; Spradling, 1998; Hsu </w:t>
      </w:r>
      <w:r>
        <w:t>et al., 2008). Ribosome biogenesis defects result in failed GSC-CB abscission, causing cells to accumulate as interconnected cysts called “stem-cysts” that are marked by a fusome-like structure (</w:t>
      </w:r>
      <w:r>
        <w:rPr>
          <w:b/>
          <w:bCs/>
        </w:rPr>
        <w:t>Figure 1A'</w:t>
      </w:r>
      <w:r>
        <w:t xml:space="preserve">) (Mathieu et al., 2013; Sanchez et al., 2016). In </w:t>
      </w:r>
      <w:r>
        <w:t>contrast with differentiated cysts (D. M. McKearin &amp; Spradling, 1990; D. McKearin &amp; Ohlstein, 1995; Ohlstein &amp; McKearin, 1997), these stem-cysts do not express the differentiation factor Bag of Marbles (Bam), do not differentiate, and typically die, result</w:t>
      </w:r>
      <w:r>
        <w:t>ing in sterility (</w:t>
      </w:r>
      <w:r>
        <w:rPr>
          <w:b/>
          <w:bCs/>
        </w:rPr>
        <w:t>Figure 1A'</w:t>
      </w:r>
      <w:r>
        <w:t>) (Sanchez et al., 2016). How proper ribosome biogenesis promotes GSC abscission and differentiation is not known.</w:t>
      </w:r>
    </w:p>
    <w:p w14:paraId="277F9503" w14:textId="77777777" w:rsidR="00715794" w:rsidRDefault="00FA73E3">
      <w:pPr>
        <w:pStyle w:val="BodyText"/>
      </w:pPr>
      <w:r>
        <w:t>By characterizing three RNA helicases and showing that they promote ribosome biogenesis, we identified a translat</w:t>
      </w:r>
      <w:r>
        <w:t>ional control module, which coordinates ribosome levels with GSC differentiation. When ribosome biogenesis is optimal, ribosomal proteins and a p53 repressor are both efficiently translated allowing for proper GSC cell cycle progression and its differentia</w:t>
      </w:r>
      <w:r>
        <w:t xml:space="preserve">tion. However, when ribosome biogenesis is perturbed, we observe </w:t>
      </w:r>
      <w:r>
        <w:lastRenderedPageBreak/>
        <w:t>diminished translation of both ribosomal proteins and the p53 repressor. As a consequence, p53 is stabilized, cell cycle progression is blocked and GSC differentiation is stalled. Thus, our w</w:t>
      </w:r>
      <w:r>
        <w:t>ork reveals an elegant tuning mechanism that links ribosome biogenesis with a cell cycle progression checkpoint and thus stem cell differentiation. Given that ribosome biogenesis defects in humans result in ribosomopathies, which often result from stem cel</w:t>
      </w:r>
      <w:r>
        <w:t>l differentiation defects, our data lay the foundation for understanding the etiology of developmental defects that arise due to ribosomopathies.</w:t>
      </w:r>
    </w:p>
    <w:p w14:paraId="64846097" w14:textId="77777777" w:rsidR="00715794" w:rsidRDefault="00FA73E3">
      <w:pPr>
        <w:pStyle w:val="Heading2"/>
      </w:pPr>
      <w:bookmarkStart w:id="17" w:name="results"/>
      <w:bookmarkEnd w:id="16"/>
      <w:r>
        <w:rPr>
          <w:rStyle w:val="SectionNumber"/>
        </w:rPr>
        <w:t>2.3</w:t>
      </w:r>
      <w:r>
        <w:tab/>
        <w:t>Results</w:t>
      </w:r>
    </w:p>
    <w:p w14:paraId="457A6C27" w14:textId="77777777" w:rsidR="00715794" w:rsidRDefault="00FA73E3">
      <w:pPr>
        <w:pStyle w:val="Heading3"/>
      </w:pPr>
      <w:bookmarkStart w:id="18" w:name="X5b9fba810e36a3ff47784d9070584c779dd1443"/>
      <w:r>
        <w:rPr>
          <w:rStyle w:val="SectionNumber"/>
        </w:rPr>
        <w:t>2.3.1</w:t>
      </w:r>
      <w:r>
        <w:tab/>
        <w:t>Three conserved RNA helicases are required in the germline for GSC differentiation</w:t>
      </w:r>
    </w:p>
    <w:p w14:paraId="0493F235" w14:textId="77777777" w:rsidR="00715794" w:rsidRDefault="00FA73E3">
      <w:pPr>
        <w:pStyle w:val="FirstParagraph"/>
      </w:pPr>
      <w:r>
        <w:t>We perfor</w:t>
      </w:r>
      <w:r>
        <w:t xml:space="preserve">med a screen to identify RNA helicases that are required for female fertility in </w:t>
      </w:r>
      <w:r>
        <w:rPr>
          <w:i/>
          <w:iCs/>
        </w:rPr>
        <w:t>Drosophila</w:t>
      </w:r>
      <w:r>
        <w:t xml:space="preserve">, and identified three predicted RNA helicases with previously uncharacterized functions, </w:t>
      </w:r>
      <w:r>
        <w:rPr>
          <w:i/>
          <w:iCs/>
        </w:rPr>
        <w:t>CG5589</w:t>
      </w:r>
      <w:r>
        <w:t xml:space="preserve">, </w:t>
      </w:r>
      <w:r>
        <w:rPr>
          <w:i/>
          <w:iCs/>
        </w:rPr>
        <w:t>CG4901</w:t>
      </w:r>
      <w:r>
        <w:t xml:space="preserve">, and </w:t>
      </w:r>
      <w:r>
        <w:rPr>
          <w:i/>
          <w:iCs/>
        </w:rPr>
        <w:t>CG9253</w:t>
      </w:r>
      <w:r>
        <w:t xml:space="preserve"> (</w:t>
      </w:r>
      <w:r>
        <w:rPr>
          <w:b/>
          <w:bCs/>
        </w:rPr>
        <w:t>Figure 2.1B-C</w:t>
      </w:r>
      <w:r>
        <w:t>) (</w:t>
      </w:r>
      <w:r>
        <w:rPr>
          <w:b/>
          <w:bCs/>
        </w:rPr>
        <w:t>Supplemental Table 2.1</w:t>
      </w:r>
      <w:r>
        <w:t xml:space="preserve">) (Blatt </w:t>
      </w:r>
      <w:r>
        <w:t xml:space="preserve">et al., 2020). We named these candidate genes </w:t>
      </w:r>
      <w:r>
        <w:rPr>
          <w:i/>
          <w:iCs/>
        </w:rPr>
        <w:t>aramis</w:t>
      </w:r>
      <w:r>
        <w:t xml:space="preserve">, </w:t>
      </w:r>
      <w:r>
        <w:rPr>
          <w:i/>
          <w:iCs/>
        </w:rPr>
        <w:t>athos</w:t>
      </w:r>
      <w:r>
        <w:t xml:space="preserve">, and </w:t>
      </w:r>
      <w:r>
        <w:rPr>
          <w:i/>
          <w:iCs/>
        </w:rPr>
        <w:t>porthos,</w:t>
      </w:r>
      <w:r>
        <w:t xml:space="preserve"> respectively, after Alexandre Dumas' three musketeers who fought in service of their queen. We evaluated the efficiency of RNAi in ovaries using qPCR and found that </w:t>
      </w:r>
      <w:r>
        <w:rPr>
          <w:i/>
          <w:iCs/>
        </w:rPr>
        <w:t>aramis</w:t>
      </w:r>
      <w:r>
        <w:t xml:space="preserve">, </w:t>
      </w:r>
      <w:r>
        <w:rPr>
          <w:i/>
          <w:iCs/>
        </w:rPr>
        <w:t>athos</w:t>
      </w:r>
      <w:r>
        <w:t>, an</w:t>
      </w:r>
      <w:r>
        <w:t xml:space="preserve">d </w:t>
      </w:r>
      <w:r>
        <w:rPr>
          <w:i/>
          <w:iCs/>
        </w:rPr>
        <w:t>porthos</w:t>
      </w:r>
      <w:r>
        <w:t xml:space="preserve"> was significantly downregulated </w:t>
      </w:r>
      <w:r>
        <w:rPr>
          <w:b/>
          <w:bCs/>
        </w:rPr>
        <w:t>(Figure 2.2A)</w:t>
      </w:r>
      <w:r>
        <w:t xml:space="preserve">. We additionally drove RNAi of </w:t>
      </w:r>
      <w:r>
        <w:rPr>
          <w:i/>
          <w:iCs/>
        </w:rPr>
        <w:t>aramis</w:t>
      </w:r>
      <w:r>
        <w:t xml:space="preserve"> and </w:t>
      </w:r>
      <w:r>
        <w:rPr>
          <w:i/>
          <w:iCs/>
        </w:rPr>
        <w:t>athos</w:t>
      </w:r>
      <w:r>
        <w:t xml:space="preserve"> in the germline of flies expressing GFP::3XFLAG tagged versions of each gene respectively and performed immunostaining and found that the expression of </w:t>
      </w:r>
      <w:r>
        <w:t xml:space="preserve">Aramis and Athos was reduced specifically in the germline in contrast to the soma </w:t>
      </w:r>
      <w:r>
        <w:rPr>
          <w:b/>
          <w:bCs/>
        </w:rPr>
        <w:t>(Figure 2.2B-E)</w:t>
      </w:r>
      <w:r>
        <w:t xml:space="preserve">. To further investigate how these helicases promote fertility, we depleted </w:t>
      </w:r>
      <w:r>
        <w:rPr>
          <w:i/>
          <w:iCs/>
        </w:rPr>
        <w:t>aramis</w:t>
      </w:r>
      <w:r>
        <w:t xml:space="preserve">, </w:t>
      </w:r>
      <w:r>
        <w:rPr>
          <w:i/>
          <w:iCs/>
        </w:rPr>
        <w:t>athos</w:t>
      </w:r>
      <w:r>
        <w:t xml:space="preserve">, and </w:t>
      </w:r>
      <w:r>
        <w:rPr>
          <w:i/>
          <w:iCs/>
        </w:rPr>
        <w:t>porthos</w:t>
      </w:r>
      <w:r>
        <w:t xml:space="preserve"> in the germline using the germline-driver </w:t>
      </w:r>
      <w:r>
        <w:rPr>
          <w:i/>
          <w:iCs/>
        </w:rPr>
        <w:t>nanos</w:t>
      </w:r>
      <w:r>
        <w:t>-</w:t>
      </w:r>
      <w:r>
        <w:rPr>
          <w:i/>
          <w:iCs/>
        </w:rPr>
        <w:t>GAL4</w:t>
      </w:r>
      <w:r>
        <w:t xml:space="preserve"> (</w:t>
      </w:r>
      <w:r>
        <w:rPr>
          <w:i/>
          <w:iCs/>
        </w:rPr>
        <w:t>no</w:t>
      </w:r>
      <w:r>
        <w:rPr>
          <w:i/>
          <w:iCs/>
        </w:rPr>
        <w:t>sGAL4</w:t>
      </w:r>
      <w:r>
        <w:t xml:space="preserve">) in combination with RNAi lines. We detected the germline and spectrosomes/fusomes in ovaries by immunostaining for Vasa and 1B1, respectively. In contrast to controls, </w:t>
      </w:r>
      <w:r>
        <w:rPr>
          <w:i/>
          <w:iCs/>
        </w:rPr>
        <w:t>aramis</w:t>
      </w:r>
      <w:r>
        <w:t xml:space="preserve">, </w:t>
      </w:r>
      <w:r>
        <w:rPr>
          <w:i/>
          <w:iCs/>
        </w:rPr>
        <w:t>athos</w:t>
      </w:r>
      <w:r>
        <w:t xml:space="preserve">, and </w:t>
      </w:r>
      <w:r>
        <w:rPr>
          <w:i/>
          <w:iCs/>
        </w:rPr>
        <w:t>porthos</w:t>
      </w:r>
      <w:r>
        <w:t xml:space="preserve"> </w:t>
      </w:r>
      <w:r>
        <w:t xml:space="preserve">germline RNAi flies lacked spectrosome-containing cells, and instead displayed cells with fusome-like structures proximal to the self-renewal niche </w:t>
      </w:r>
      <w:r>
        <w:rPr>
          <w:b/>
          <w:bCs/>
        </w:rPr>
        <w:t>(Figure 2.1D-H; Figure 2.2E-E'''</w:t>
      </w:r>
      <w:r>
        <w:t>). The cells in this cyst-like structurecontained ring canals, a marker of c</w:t>
      </w:r>
      <w:r>
        <w:t>ytoplasmic bridges, suggesting that they are indeed interconnected (</w:t>
      </w:r>
      <w:r>
        <w:rPr>
          <w:b/>
          <w:bCs/>
        </w:rPr>
        <w:t>Figure 2.2F-F'''</w:t>
      </w:r>
      <w:r>
        <w:t xml:space="preserve">) (Q. Zhang et al., 2014). In addition to forming cysts in an aberrant location, the </w:t>
      </w:r>
      <w:r>
        <w:rPr>
          <w:i/>
          <w:iCs/>
        </w:rPr>
        <w:t>aramis</w:t>
      </w:r>
      <w:r>
        <w:t xml:space="preserve">, </w:t>
      </w:r>
      <w:r>
        <w:rPr>
          <w:i/>
          <w:iCs/>
        </w:rPr>
        <w:t>athos</w:t>
      </w:r>
      <w:r>
        <w:t xml:space="preserve">, and </w:t>
      </w:r>
      <w:r>
        <w:rPr>
          <w:i/>
          <w:iCs/>
        </w:rPr>
        <w:t>porthos</w:t>
      </w:r>
      <w:r>
        <w:t xml:space="preserve"> germline RNAi ovaries failed to form egg chambers </w:t>
      </w:r>
      <w:r>
        <w:rPr>
          <w:b/>
          <w:bCs/>
        </w:rPr>
        <w:t>(Figure 2.</w:t>
      </w:r>
      <w:r>
        <w:rPr>
          <w:b/>
          <w:bCs/>
        </w:rPr>
        <w:t>2G-G''')</w:t>
      </w:r>
      <w:r>
        <w:t>.</w:t>
      </w:r>
    </w:p>
    <w:p w14:paraId="3ABF8D28" w14:textId="77777777" w:rsidR="00715794" w:rsidRDefault="00FA73E3">
      <w:pPr>
        <w:pStyle w:val="BodyText"/>
      </w:pPr>
      <w:r>
        <w:rPr>
          <w:noProof/>
        </w:rPr>
        <w:lastRenderedPageBreak/>
        <w:drawing>
          <wp:inline distT="0" distB="0" distL="0" distR="0" wp14:anchorId="7F549E2A" wp14:editId="6C449DAD">
            <wp:extent cx="5334000" cy="6868903"/>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2"/>
                    <a:stretch>
                      <a:fillRect/>
                    </a:stretch>
                  </pic:blipFill>
                  <pic:spPr bwMode="auto">
                    <a:xfrm>
                      <a:off x="0" y="0"/>
                      <a:ext cx="5334000" cy="6868903"/>
                    </a:xfrm>
                    <a:prstGeom prst="rect">
                      <a:avLst/>
                    </a:prstGeom>
                    <a:noFill/>
                    <a:ln w="9525">
                      <a:noFill/>
                      <a:headEnd/>
                      <a:tailEnd/>
                    </a:ln>
                  </pic:spPr>
                </pic:pic>
              </a:graphicData>
            </a:graphic>
          </wp:inline>
        </w:drawing>
      </w:r>
      <w:r>
        <w:t>{width=6.5 in height=8.9375 in}</w:t>
      </w:r>
    </w:p>
    <w:p w14:paraId="61971052" w14:textId="77777777" w:rsidR="00715794" w:rsidRDefault="00FA73E3">
      <w:pPr>
        <w:pStyle w:val="BodyText"/>
      </w:pPr>
      <w:r>
        <w:t>(</w:t>
      </w:r>
      <w:r>
        <w:rPr>
          <w:b/>
          <w:bCs/>
        </w:rPr>
        <w:t>A</w:t>
      </w:r>
      <w:r>
        <w:t xml:space="preserve">) Schematic of </w:t>
      </w:r>
      <w:r>
        <w:rPr>
          <w:i/>
          <w:iCs/>
        </w:rPr>
        <w:t>Drosophila</w:t>
      </w:r>
      <w:r>
        <w:t xml:space="preserve"> germarium. Germline stem cells are attached to the somatic niche (dark red). The stem cells divide and give rise to a stem cell and a cystoblast (CB) that expresses the differentiation </w:t>
      </w:r>
      <w:r>
        <w:t xml:space="preserve">factor Bag-of-marbles (Bam). GSCs and CBs are marked by spectrosomes. The CB undergoes four incomplete mitotic divisions giving rise to a 16-cell cyst (blue). Cysts are marked by branched spectrosome structures known as fusomes (red). </w:t>
      </w:r>
      <w:r>
        <w:lastRenderedPageBreak/>
        <w:t>One cell of the 16-ce</w:t>
      </w:r>
      <w:r>
        <w:t>ll cyst is specified as the oocyte. The 16-cell cyst is encapsulated by the surrounding somatic cells giving rise to an egg chamber. (</w:t>
      </w:r>
      <w:r>
        <w:rPr>
          <w:b/>
          <w:bCs/>
        </w:rPr>
        <w:t>A'</w:t>
      </w:r>
      <w:r>
        <w:t>) Ribosome biogenesis promotes GSC cytokinesis and differentiation. Disruption of ribosome biogenesis results in undiffe</w:t>
      </w:r>
      <w:r>
        <w:t>rentiated stem cyst accumulation. (</w:t>
      </w:r>
      <w:r>
        <w:rPr>
          <w:b/>
          <w:bCs/>
        </w:rPr>
        <w:t>B</w:t>
      </w:r>
      <w:r>
        <w:t xml:space="preserve">) Conservation of </w:t>
      </w:r>
      <w:r>
        <w:rPr>
          <w:i/>
          <w:iCs/>
        </w:rPr>
        <w:t>aramis</w:t>
      </w:r>
      <w:r>
        <w:t xml:space="preserve">, </w:t>
      </w:r>
      <w:r>
        <w:rPr>
          <w:i/>
          <w:iCs/>
        </w:rPr>
        <w:t>athos</w:t>
      </w:r>
      <w:r>
        <w:t xml:space="preserve">, and </w:t>
      </w:r>
      <w:r>
        <w:rPr>
          <w:i/>
          <w:iCs/>
        </w:rPr>
        <w:t>porthos</w:t>
      </w:r>
      <w:r>
        <w:t xml:space="preserve"> between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w:t>
      </w:r>
      <w:r>
        <w:t xml:space="preserve">f conserved protein domains for three RNA helicases in </w:t>
      </w:r>
      <w:r>
        <w:rPr>
          <w:i/>
          <w:iCs/>
        </w:rPr>
        <w:t>Drosophila</w:t>
      </w:r>
      <w:r>
        <w:t xml:space="preserve"> compared to </w:t>
      </w:r>
      <w:r>
        <w:rPr>
          <w:i/>
          <w:iCs/>
        </w:rPr>
        <w:t>H. sapiens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r>
        <w:rPr>
          <w:i/>
          <w:iCs/>
        </w:rPr>
        <w:t>atho</w:t>
      </w:r>
      <w:r>
        <w:rPr>
          <w:i/>
          <w:iCs/>
        </w:rPr>
        <w:t>s</w:t>
      </w:r>
      <w:r>
        <w:t xml:space="preserve"> or </w:t>
      </w:r>
      <w:r>
        <w:rPr>
          <w:i/>
          <w:iCs/>
        </w:rPr>
        <w:t>porthos</w:t>
      </w:r>
      <w:r>
        <w:t xml:space="preserve"> indicating a loss of fertility compared to </w:t>
      </w:r>
      <w:r>
        <w:rPr>
          <w:i/>
          <w:iCs/>
        </w:rPr>
        <w:t>nosGAL4</w:t>
      </w:r>
      <w:r>
        <w:t>, driver control (n=3 trials). *** = p &lt; 0.001, Tukey's post-hoc test after one-way ANOVA, p &lt; 0.001. Error bars represent standard error (SE). (</w:t>
      </w:r>
      <w:r>
        <w:rPr>
          <w:b/>
          <w:bCs/>
        </w:rPr>
        <w:t>D-G''</w:t>
      </w:r>
      <w:r>
        <w:t>) Confocal micrographs of ovaries from cont</w:t>
      </w:r>
      <w:r>
        <w:t xml:space="preserve">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r>
        <w:rPr>
          <w:i/>
          <w:iCs/>
        </w:rPr>
        <w:t>athos</w:t>
      </w:r>
      <w:r>
        <w:t xml:space="preserve"> or (</w:t>
      </w:r>
      <w:r>
        <w:rPr>
          <w:b/>
          <w:bCs/>
        </w:rPr>
        <w:t>G-G''</w:t>
      </w:r>
      <w:r>
        <w:t xml:space="preserve">) </w:t>
      </w:r>
      <w:r>
        <w:rPr>
          <w:i/>
          <w:iCs/>
        </w:rPr>
        <w:t>porthos</w:t>
      </w:r>
      <w:r>
        <w:t xml:space="preserve"> stained for 1B1 (red, left grayscale), Vasa (green), and Bam-GFP (blue, right grayscale). Depletion of these genes (</w:t>
      </w:r>
      <w:r>
        <w:rPr>
          <w:b/>
          <w:bCs/>
        </w:rPr>
        <w:t>E-G''</w:t>
      </w:r>
      <w:r>
        <w:t>) result</w:t>
      </w:r>
      <w:r>
        <w:t>s in a characteristic phenotype in which early germ cells are connected marked by a 1B1 positive, fusome-like structure highlighted by a yellow dotted line in contrast to the single cells present in (</w:t>
      </w:r>
      <w:r>
        <w:rPr>
          <w:b/>
          <w:bCs/>
        </w:rPr>
        <w:t>D-D''</w:t>
      </w:r>
      <w:r>
        <w:t>) controls (white arrow) or differentiating cysts (</w:t>
      </w:r>
      <w:r>
        <w:t>yellow dashed line). Bam expression, if present, is followed by loss of the germline. (</w:t>
      </w:r>
      <w:r>
        <w:rPr>
          <w:b/>
          <w:bCs/>
        </w:rPr>
        <w:t>H</w:t>
      </w:r>
      <w:r>
        <w:t xml:space="preserve">) Phenotype quantification of ovaries depleted of </w:t>
      </w:r>
      <w:r>
        <w:rPr>
          <w:i/>
          <w:iCs/>
        </w:rPr>
        <w:t>aramis</w:t>
      </w:r>
      <w:r>
        <w:t xml:space="preserve">, </w:t>
      </w:r>
      <w:r>
        <w:rPr>
          <w:i/>
          <w:iCs/>
        </w:rPr>
        <w:t>athos</w:t>
      </w:r>
      <w:r>
        <w:t xml:space="preserve"> or </w:t>
      </w:r>
      <w:r>
        <w:rPr>
          <w:i/>
          <w:iCs/>
        </w:rPr>
        <w:t>porthos</w:t>
      </w:r>
      <w:r>
        <w:t xml:space="preserve"> compared to control ovaries (n=50 ovarioles, df=2, *** = p &lt; 0.001, Fisher's exact tests with</w:t>
      </w:r>
      <w:r>
        <w:t xml:space="preserve"> Holm-Bonferroni correction). Scale bars are 15 micron.</w:t>
      </w:r>
    </w:p>
    <w:p w14:paraId="7B59FCFE" w14:textId="77777777" w:rsidR="00715794" w:rsidRDefault="00FA73E3">
      <w:pPr>
        <w:pStyle w:val="BodyText"/>
      </w:pPr>
      <w:r>
        <w:br/>
      </w:r>
    </w:p>
    <w:p w14:paraId="464B88FF" w14:textId="77777777" w:rsidR="00715794" w:rsidRDefault="00FA73E3">
      <w:pPr>
        <w:pStyle w:val="BodyText"/>
      </w:pPr>
      <w:r>
        <w:t>Aberrant cyst formation proximal to the niche could reflect stem cysts with GSCs that divide to give rise to CBs but fail to undergo cytokinesis or differentiated cysts that initiate differentiation but cannot progress further to form egg chambers. To disc</w:t>
      </w:r>
      <w:r>
        <w:t xml:space="preserve">ern between these possibilities, first we examined the expression of a marker of GSCs, phosphorylated Mothers against decapentaplegic (pMad). We observed pMad expression in the cells closest to the niche, but not elsewhere in the germline cysts of </w:t>
      </w:r>
      <w:r>
        <w:rPr>
          <w:i/>
          <w:iCs/>
        </w:rPr>
        <w:t>aramis</w:t>
      </w:r>
      <w:r>
        <w:t xml:space="preserve">, </w:t>
      </w:r>
      <w:r>
        <w:rPr>
          <w:i/>
          <w:iCs/>
        </w:rPr>
        <w:t>athos</w:t>
      </w:r>
      <w:r>
        <w:t xml:space="preserve">, and </w:t>
      </w:r>
      <w:r>
        <w:rPr>
          <w:i/>
          <w:iCs/>
        </w:rPr>
        <w:t>porthos</w:t>
      </w:r>
      <w:r>
        <w:t xml:space="preserve"> germline RNAi flies (</w:t>
      </w:r>
      <w:r>
        <w:rPr>
          <w:b/>
          <w:bCs/>
        </w:rPr>
        <w:t>Figure 2.2H-H')</w:t>
      </w:r>
      <w:r>
        <w:t xml:space="preserve"> (Kai &amp; Spradling, 2003). Additionally, none of the cells connected to the GSCs in </w:t>
      </w:r>
      <w:r>
        <w:rPr>
          <w:i/>
          <w:iCs/>
        </w:rPr>
        <w:t>aramis</w:t>
      </w:r>
      <w:r>
        <w:t xml:space="preserve">, </w:t>
      </w:r>
      <w:r>
        <w:rPr>
          <w:i/>
          <w:iCs/>
        </w:rPr>
        <w:t>athos</w:t>
      </w:r>
      <w:r>
        <w:t xml:space="preserve">, and </w:t>
      </w:r>
      <w:r>
        <w:rPr>
          <w:i/>
          <w:iCs/>
        </w:rPr>
        <w:t>porthos</w:t>
      </w:r>
      <w:r>
        <w:t xml:space="preserve"> germline RNAi flies expressed the differentiation reporter </w:t>
      </w:r>
      <w:r>
        <w:rPr>
          <w:i/>
          <w:iCs/>
        </w:rPr>
        <w:t>bamGFP</w:t>
      </w:r>
      <w:r>
        <w:t xml:space="preserve"> (</w:t>
      </w:r>
      <w:r>
        <w:rPr>
          <w:b/>
          <w:bCs/>
        </w:rPr>
        <w:t>Figure 2.1D-G'')</w:t>
      </w:r>
      <w:r>
        <w:t xml:space="preserve"> (D. McK</w:t>
      </w:r>
      <w:r>
        <w:t xml:space="preserve">earin &amp; Ohlstein, 1995). Thus, loss of </w:t>
      </w:r>
      <w:r>
        <w:rPr>
          <w:i/>
          <w:iCs/>
        </w:rPr>
        <w:t>aramis</w:t>
      </w:r>
      <w:r>
        <w:t xml:space="preserve">, </w:t>
      </w:r>
      <w:r>
        <w:rPr>
          <w:i/>
          <w:iCs/>
        </w:rPr>
        <w:t>athos</w:t>
      </w:r>
      <w:r>
        <w:t xml:space="preserve">, or </w:t>
      </w:r>
      <w:r>
        <w:rPr>
          <w:i/>
          <w:iCs/>
        </w:rPr>
        <w:t>porthos</w:t>
      </w:r>
      <w:r>
        <w:t xml:space="preserve"> in the germline results in the formation of stem cysts, however with variable severity. This variability could be due to a differential requirement for these genes or different RNAi efficienc</w:t>
      </w:r>
      <w:r>
        <w:t>ies. Overall, we infer that Aramis, Athos, and Porthos are required for proper GSC cytokinesis to produce a stem cell and differentiating daughter.</w:t>
      </w:r>
    </w:p>
    <w:p w14:paraId="5AD367B1" w14:textId="77777777" w:rsidR="00715794" w:rsidRDefault="00FA73E3">
      <w:pPr>
        <w:pStyle w:val="BodyText"/>
      </w:pPr>
      <w:r>
        <w:rPr>
          <w:noProof/>
        </w:rPr>
        <w:lastRenderedPageBreak/>
        <w:drawing>
          <wp:inline distT="0" distB="0" distL="0" distR="0" wp14:anchorId="1F61EFC2" wp14:editId="0B37AD56">
            <wp:extent cx="5334000" cy="622370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3"/>
                    <a:stretch>
                      <a:fillRect/>
                    </a:stretch>
                  </pic:blipFill>
                  <pic:spPr bwMode="auto">
                    <a:xfrm>
                      <a:off x="0" y="0"/>
                      <a:ext cx="5334000" cy="6223704"/>
                    </a:xfrm>
                    <a:prstGeom prst="rect">
                      <a:avLst/>
                    </a:prstGeom>
                    <a:noFill/>
                    <a:ln w="9525">
                      <a:noFill/>
                      <a:headEnd/>
                      <a:tailEnd/>
                    </a:ln>
                  </pic:spPr>
                </pic:pic>
              </a:graphicData>
            </a:graphic>
          </wp:inline>
        </w:drawing>
      </w:r>
      <w:r>
        <w:t>{width=6.5 in height=8.9375 in}</w:t>
      </w:r>
    </w:p>
    <w:p w14:paraId="7B3DCEF5" w14:textId="77777777" w:rsidR="00715794" w:rsidRDefault="00FA73E3">
      <w:pPr>
        <w:pStyle w:val="BodyText"/>
      </w:pPr>
      <w:r>
        <w:t>(</w:t>
      </w:r>
      <w:r>
        <w:rPr>
          <w:b/>
          <w:bCs/>
        </w:rPr>
        <w:t>A</w:t>
      </w:r>
      <w:r>
        <w:t xml:space="preserve">) qPCR targeting </w:t>
      </w:r>
      <w:r>
        <w:rPr>
          <w:i/>
          <w:iCs/>
        </w:rPr>
        <w:t>aramis</w:t>
      </w:r>
      <w:r>
        <w:t xml:space="preserve">, </w:t>
      </w:r>
      <w:r>
        <w:rPr>
          <w:i/>
          <w:iCs/>
        </w:rPr>
        <w:t>athos</w:t>
      </w:r>
      <w:r>
        <w:t xml:space="preserve">, </w:t>
      </w:r>
      <w:r>
        <w:rPr>
          <w:i/>
          <w:iCs/>
        </w:rPr>
        <w:t>porthos</w:t>
      </w:r>
      <w:r>
        <w:t xml:space="preserve"> relative to </w:t>
      </w:r>
      <m:oMath>
        <m:r>
          <w:rPr>
            <w:rFonts w:ascii="Cambria Math" w:hAnsi="Cambria Math"/>
          </w:rPr>
          <m:t>α</m:t>
        </m:r>
      </m:oMath>
      <w:r>
        <w:rPr>
          <w:i/>
          <w:iCs/>
        </w:rPr>
        <w:t>-tub84B</w:t>
      </w:r>
      <w:r>
        <w:t xml:space="preserve"> to measure </w:t>
      </w:r>
      <w:r>
        <w:t xml:space="preserve">knockdown efficiency of </w:t>
      </w:r>
      <w:r>
        <w:rPr>
          <w:i/>
          <w:iCs/>
        </w:rPr>
        <w:t>aramis</w:t>
      </w:r>
      <w:r>
        <w:t xml:space="preserve">, </w:t>
      </w:r>
      <w:r>
        <w:rPr>
          <w:i/>
          <w:iCs/>
        </w:rPr>
        <w:t>athos</w:t>
      </w:r>
      <w:r>
        <w:t xml:space="preserve">, and </w:t>
      </w:r>
      <w:r>
        <w:rPr>
          <w:i/>
          <w:iCs/>
        </w:rPr>
        <w:t>porthos</w:t>
      </w:r>
      <w:r>
        <w:t xml:space="preserve"> RNAi in the germline (n=3, Welch's t-test with Holm-Bonferroni correction, * =p&lt;0.05, **=p&lt;0.01). (</w:t>
      </w:r>
      <w:r>
        <w:rPr>
          <w:b/>
          <w:bCs/>
        </w:rPr>
        <w:t>B-B'</w:t>
      </w:r>
      <w:r>
        <w:t>) Confocal images of (</w:t>
      </w:r>
      <w:r>
        <w:rPr>
          <w:b/>
          <w:bCs/>
        </w:rPr>
        <w:t>B</w:t>
      </w:r>
      <w:r>
        <w:t>) Aramis::GFP::3XFLAG and (</w:t>
      </w:r>
      <w:r>
        <w:rPr>
          <w:b/>
          <w:bCs/>
        </w:rPr>
        <w:t>B'</w:t>
      </w:r>
      <w:r>
        <w:t xml:space="preserve">) Aramis::GFP::3XFLAG in conjunction with </w:t>
      </w:r>
      <w:r>
        <w:rPr>
          <w:i/>
          <w:iCs/>
        </w:rPr>
        <w:t>aramis</w:t>
      </w:r>
      <w:r>
        <w:t xml:space="preserve"> g</w:t>
      </w:r>
      <w:r>
        <w:t>ermline knockdown stained for Vasa (blue), and GFP (green). (</w:t>
      </w:r>
      <w:r>
        <w:rPr>
          <w:b/>
          <w:bCs/>
        </w:rPr>
        <w:t>C-C'</w:t>
      </w:r>
      <w:r>
        <w:t>) Confocal images of (</w:t>
      </w:r>
      <w:r>
        <w:rPr>
          <w:b/>
          <w:bCs/>
        </w:rPr>
        <w:t>C</w:t>
      </w:r>
      <w:r>
        <w:t>) Athos::GFP::3XFLAG and (</w:t>
      </w:r>
      <w:r>
        <w:rPr>
          <w:b/>
          <w:bCs/>
        </w:rPr>
        <w:t>C'</w:t>
      </w:r>
      <w:r>
        <w:t xml:space="preserve">) Athos::GFP::3XFLAG in conjunction with </w:t>
      </w:r>
      <w:r>
        <w:rPr>
          <w:i/>
          <w:iCs/>
        </w:rPr>
        <w:t>athos</w:t>
      </w:r>
      <w:r>
        <w:t xml:space="preserve"> germline knockdown stained for Vasa (blue), and GFP (green), early germline is outlined in ye</w:t>
      </w:r>
      <w:r>
        <w:t>llow, representative somatic cell indicated by arrow. (</w:t>
      </w:r>
      <w:r>
        <w:rPr>
          <w:b/>
          <w:bCs/>
        </w:rPr>
        <w:t>D</w:t>
      </w:r>
      <w:r>
        <w:t xml:space="preserve">) Quantification of germline expression of GFP normalized to somatic GFP expression in Aramis::GFP::3XFLAG ovaries compared to </w:t>
      </w:r>
      <w:r>
        <w:lastRenderedPageBreak/>
        <w:t xml:space="preserve">Aramis::GFP::3XFLAG in conjunction with </w:t>
      </w:r>
      <w:r>
        <w:rPr>
          <w:i/>
          <w:iCs/>
        </w:rPr>
        <w:t>aramis</w:t>
      </w:r>
      <w:r>
        <w:t xml:space="preserve"> germline knockdown and Ath</w:t>
      </w:r>
      <w:r>
        <w:t xml:space="preserve">os::GFP::3XFLAG ovaries compared to Athos::GFP::3XFLAG in conjunction with </w:t>
      </w:r>
      <w:r>
        <w:rPr>
          <w:i/>
          <w:iCs/>
        </w:rPr>
        <w:t>athos</w:t>
      </w:r>
      <w:r>
        <w:t xml:space="preserve"> germline knockdown showing that </w:t>
      </w:r>
      <w:r>
        <w:rPr>
          <w:i/>
          <w:iCs/>
        </w:rPr>
        <w:t>aramis</w:t>
      </w:r>
      <w:r>
        <w:t xml:space="preserve"> RNAi and </w:t>
      </w:r>
      <w:r>
        <w:rPr>
          <w:i/>
          <w:iCs/>
        </w:rPr>
        <w:t>athos</w:t>
      </w:r>
      <w:r>
        <w:t xml:space="preserve"> RNAi efficiently knockdown their targets in the germline. (n=14-15, Welch's t-test with Holm-Bonferroni correction, ***=p</w:t>
      </w:r>
      <w:r>
        <w:t>&lt;0.001) (</w:t>
      </w:r>
      <w:r>
        <w:rPr>
          <w:b/>
          <w:bCs/>
        </w:rPr>
        <w:t>E-E'''</w:t>
      </w:r>
      <w:r>
        <w:t>) Confocal images of (</w:t>
      </w:r>
      <w:r>
        <w:rPr>
          <w:b/>
          <w:bCs/>
        </w:rPr>
        <w:t>E</w:t>
      </w:r>
      <w:r>
        <w:t xml:space="preserve">) </w:t>
      </w:r>
      <w:r>
        <w:rPr>
          <w:i/>
          <w:iCs/>
        </w:rPr>
        <w:t>nosGAL4</w:t>
      </w:r>
      <w:r>
        <w:t>, driver control and germline RNAi knockdown using additional RNAi lines for (</w:t>
      </w:r>
      <w:r>
        <w:rPr>
          <w:b/>
          <w:bCs/>
        </w:rPr>
        <w:t>E'</w:t>
      </w:r>
      <w:r>
        <w:t xml:space="preserve">) </w:t>
      </w:r>
      <w:r>
        <w:rPr>
          <w:i/>
          <w:iCs/>
        </w:rPr>
        <w:t>aramis</w:t>
      </w:r>
      <w:r>
        <w:t xml:space="preserve"> and (</w:t>
      </w:r>
      <w:r>
        <w:rPr>
          <w:b/>
          <w:bCs/>
        </w:rPr>
        <w:t>E''</w:t>
      </w:r>
      <w:r>
        <w:t xml:space="preserve">) </w:t>
      </w:r>
      <w:r>
        <w:rPr>
          <w:i/>
          <w:iCs/>
        </w:rPr>
        <w:t>athos</w:t>
      </w:r>
      <w:r>
        <w:t xml:space="preserve"> stained for 1B1 (red) and Vasa (green). (</w:t>
      </w:r>
      <w:r>
        <w:rPr>
          <w:b/>
          <w:bCs/>
        </w:rPr>
        <w:t>E'''</w:t>
      </w:r>
      <w:r>
        <w:t>) Quantification of percentage of germaria with no defect (</w:t>
      </w:r>
      <w:r>
        <w:t xml:space="preserve">black), stem-cysts (salmon), or germline loss (dark red) in ovaries depleted of </w:t>
      </w:r>
      <w:r>
        <w:rPr>
          <w:i/>
          <w:iCs/>
        </w:rPr>
        <w:t>athos</w:t>
      </w:r>
      <w:r>
        <w:t xml:space="preserve">, </w:t>
      </w:r>
      <w:r>
        <w:rPr>
          <w:i/>
          <w:iCs/>
        </w:rPr>
        <w:t>aramis</w:t>
      </w:r>
      <w:r>
        <w:t xml:space="preserve">, or </w:t>
      </w:r>
      <w:r>
        <w:rPr>
          <w:i/>
          <w:iCs/>
        </w:rPr>
        <w:t>porthos</w:t>
      </w:r>
      <w:r>
        <w:t xml:space="preserve"> </w:t>
      </w:r>
      <w:r>
        <w:t>compared to control ovaries recapitulates the phenotypes with independent RNAi lines (n=50, df=2, *** = p&lt;0.001, Fisher's exact test with Holm-Bonferroni correction). (</w:t>
      </w:r>
      <w:r>
        <w:rPr>
          <w:b/>
          <w:bCs/>
        </w:rPr>
        <w:t>F-F'''</w:t>
      </w:r>
      <w:r>
        <w:t xml:space="preserve">) Confocal images of germaria stained for 1B1 (red) and Phospho-tyrosine (green). </w:t>
      </w:r>
      <w:r>
        <w:t>Ring canals, marked by Phosopho-tyrosine,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r>
        <w:rPr>
          <w:i/>
          <w:iCs/>
        </w:rPr>
        <w:t>athos</w:t>
      </w:r>
      <w:r>
        <w:t>, or (</w:t>
      </w:r>
      <w:r>
        <w:rPr>
          <w:b/>
          <w:bCs/>
        </w:rPr>
        <w:t>F'''</w:t>
      </w:r>
      <w:r>
        <w:t xml:space="preserve">) </w:t>
      </w:r>
      <w:r>
        <w:rPr>
          <w:i/>
          <w:iCs/>
        </w:rPr>
        <w:t>porthos</w:t>
      </w:r>
      <w:r>
        <w:t xml:space="preserve"> with 1B1 positive structures going through the</w:t>
      </w:r>
      <w:r>
        <w:t xml:space="preserve"> ring canals. (</w:t>
      </w:r>
      <w:r>
        <w:rPr>
          <w:b/>
          <w:bCs/>
        </w:rPr>
        <w:t>G-G'''</w:t>
      </w:r>
      <w:r>
        <w:t xml:space="preserve">) Confocal images of ovarioles stained for 1B1 (red) and Vasa (green). Control, </w:t>
      </w:r>
      <w:r>
        <w:rPr>
          <w:i/>
          <w:iCs/>
        </w:rPr>
        <w:t>nosGAL</w:t>
      </w:r>
      <w:r>
        <w:t xml:space="preserve"> ovaries have egg chambers while ovaries depleted of (</w:t>
      </w:r>
      <w:r>
        <w:rPr>
          <w:b/>
          <w:bCs/>
        </w:rPr>
        <w:t>G'</w:t>
      </w:r>
      <w:r>
        <w:t xml:space="preserve">) </w:t>
      </w:r>
      <w:r>
        <w:rPr>
          <w:i/>
          <w:iCs/>
        </w:rPr>
        <w:t>aramis</w:t>
      </w:r>
      <w:r>
        <w:t>, (</w:t>
      </w:r>
      <w:r>
        <w:rPr>
          <w:b/>
          <w:bCs/>
        </w:rPr>
        <w:t>G''</w:t>
      </w:r>
      <w:r>
        <w:t xml:space="preserve">) </w:t>
      </w:r>
      <w:r>
        <w:rPr>
          <w:i/>
          <w:iCs/>
        </w:rPr>
        <w:t>athos</w:t>
      </w:r>
      <w:r>
        <w:t>, or (</w:t>
      </w:r>
      <w:r>
        <w:rPr>
          <w:b/>
          <w:bCs/>
        </w:rPr>
        <w:t>G'''</w:t>
      </w:r>
      <w:r>
        <w:t xml:space="preserve">) </w:t>
      </w:r>
      <w:r>
        <w:rPr>
          <w:i/>
          <w:iCs/>
        </w:rPr>
        <w:t>porthos</w:t>
      </w:r>
      <w:r>
        <w:t xml:space="preserve"> lack egg chambers. (</w:t>
      </w:r>
      <w:r>
        <w:rPr>
          <w:b/>
          <w:bCs/>
        </w:rPr>
        <w:t>H-H'''</w:t>
      </w:r>
      <w:r>
        <w:t>) Confocal images of germa</w:t>
      </w:r>
      <w:r>
        <w:t>ria stained for pMad (red, grayscale) and Vasa (green). In (</w:t>
      </w:r>
      <w:r>
        <w:rPr>
          <w:b/>
          <w:bCs/>
        </w:rPr>
        <w:t>H</w:t>
      </w:r>
      <w:r>
        <w:t>) control ovaries nuclear pMad staining occurs in cells proximal to the niche marking GSCs. Nuclear pMad staining in ovaries depleted of (</w:t>
      </w:r>
      <w:r>
        <w:rPr>
          <w:b/>
          <w:bCs/>
        </w:rPr>
        <w:t>H'</w:t>
      </w:r>
      <w:r>
        <w:t xml:space="preserve">) </w:t>
      </w:r>
      <w:r>
        <w:rPr>
          <w:i/>
          <w:iCs/>
        </w:rPr>
        <w:t>aramis</w:t>
      </w:r>
      <w:r>
        <w:t>, (</w:t>
      </w:r>
      <w:r>
        <w:rPr>
          <w:b/>
          <w:bCs/>
        </w:rPr>
        <w:t>H''</w:t>
      </w:r>
      <w:r>
        <w:t xml:space="preserve">) </w:t>
      </w:r>
      <w:r>
        <w:rPr>
          <w:i/>
          <w:iCs/>
        </w:rPr>
        <w:t>athos</w:t>
      </w:r>
      <w:r>
        <w:t>, and (</w:t>
      </w:r>
      <w:r>
        <w:rPr>
          <w:b/>
          <w:bCs/>
        </w:rPr>
        <w:t>H'''</w:t>
      </w:r>
      <w:r>
        <w:t xml:space="preserve">) </w:t>
      </w:r>
      <w:r>
        <w:rPr>
          <w:i/>
          <w:iCs/>
        </w:rPr>
        <w:t>porthos</w:t>
      </w:r>
      <w:r>
        <w:t xml:space="preserve"> demonstrates </w:t>
      </w:r>
      <w:r>
        <w:t>that the observed cysts are not composed of GSCs. Scale bar for main images is 15 micron, scale bar for insets is 3.75 micron.</w:t>
      </w:r>
    </w:p>
    <w:p w14:paraId="0D398F28" w14:textId="77777777" w:rsidR="00715794" w:rsidRDefault="00FA73E3">
      <w:pPr>
        <w:pStyle w:val="BodyText"/>
      </w:pPr>
      <w:r>
        <w:br/>
      </w:r>
    </w:p>
    <w:p w14:paraId="7435B8A3" w14:textId="77777777" w:rsidR="00715794" w:rsidRDefault="00FA73E3">
      <w:pPr>
        <w:pStyle w:val="Heading3"/>
      </w:pPr>
      <w:bookmarkStart w:id="19" w:name="X5819ea0b4bfc6a8167d3828ffa9340efa1f273a"/>
      <w:bookmarkEnd w:id="18"/>
      <w:r>
        <w:rPr>
          <w:rStyle w:val="SectionNumber"/>
        </w:rPr>
        <w:t>2.3.2</w:t>
      </w:r>
      <w:r>
        <w:tab/>
        <w:t>Athos, Aramis, and Porthos are required for ribosome biogenesis</w:t>
      </w:r>
    </w:p>
    <w:p w14:paraId="4BF92D84" w14:textId="77777777" w:rsidR="00715794" w:rsidRDefault="00FA73E3">
      <w:pPr>
        <w:pStyle w:val="FirstParagraph"/>
      </w:pPr>
      <w:r>
        <w:t>We found that Aramis, Athos, and Porthos are conserved fr</w:t>
      </w:r>
      <w:r>
        <w:t>om yeast to humans (</w:t>
      </w:r>
      <w:r>
        <w:rPr>
          <w:b/>
          <w:bCs/>
        </w:rPr>
        <w:t>Figure 2.1B</w:t>
      </w:r>
      <w:r>
        <w:t>). The closest orthologs of Aramis, Athos, and Porthos are Rok1, Dhr2, and Rrp3 in yeast and DExD-Box Helicase 52 (DDX52), DEAH-Box Helicase 33 (DHX33), and DEAD-Box Helicase 47 (DDX47) in humans, respectively (Hu et al., 201</w:t>
      </w:r>
      <w:r>
        <w:t>1). Both the yeast and human orthologs have been implicated in rRNA biogenesis (Bohnsack, Kos, &amp; Tollervey, 2008; Khoshnevis et al., 2016; R. Martin et al., 2014; O ’day, Chavanikamannil, &amp; Abelson, 1996; Sekiguchi, Hayano, Yanagida, Takahashi, &amp; Nishimoto</w:t>
      </w:r>
      <w:r>
        <w:t xml:space="preserve">, 2006; Tafforeau et al., 2013; Venema et al., 1997; Venema &amp; Tollervey, 1995; Vincent, Charette, &amp; Baserga, 2017; Yandong Zhang, Forys, Miceli, Gwinn, &amp; Weber, 2011). In addition, the GSC-cytokinesis defect that we observed in </w:t>
      </w:r>
      <w:r>
        <w:rPr>
          <w:i/>
          <w:iCs/>
        </w:rPr>
        <w:t>aramis</w:t>
      </w:r>
      <w:r>
        <w:t xml:space="preserve">, </w:t>
      </w:r>
      <w:r>
        <w:rPr>
          <w:i/>
          <w:iCs/>
        </w:rPr>
        <w:t>athos</w:t>
      </w:r>
      <w:r>
        <w:t xml:space="preserve">, and </w:t>
      </w:r>
      <w:r>
        <w:rPr>
          <w:i/>
          <w:iCs/>
        </w:rPr>
        <w:t>porthos</w:t>
      </w:r>
      <w:r>
        <w:t xml:space="preserve"> R</w:t>
      </w:r>
      <w:r>
        <w:t>NAi flies is a hallmark of reduced ribosome biogenesis in the germline (Sanchez et al., 2016). Based on these observations, we hypothesized that Aramis, Athos, and Porthos could enhance ribosome biogenesis to promote proper GSC differentiation.</w:t>
      </w:r>
    </w:p>
    <w:p w14:paraId="3153F4CD" w14:textId="77777777" w:rsidR="00715794" w:rsidRDefault="00FA73E3">
      <w:pPr>
        <w:pStyle w:val="BodyText"/>
      </w:pPr>
      <w:r>
        <w:t>Many factor</w:t>
      </w:r>
      <w:r>
        <w:t>s involved in rRNA biogenesis localize to the nucleolus and interact with rRNA (Arabi et al., 2005; Grandori et al., 2005; Henras et al., 2008; Karpen et al., 1988). To detect the subcellular localization of Aramis and Athos, we used available lines that e</w:t>
      </w:r>
      <w:r>
        <w:t xml:space="preserve">xpress Aramis::GFP::FLAG or Athos::GFP::FLAG fusion proteins under endogenous control. For Porthos, we expressed a Porthos::FLAG::HA fusion under the control of UASt promoter in </w:t>
      </w:r>
      <w:r>
        <w:lastRenderedPageBreak/>
        <w:t>the germline using a previously described approach (DeLuca &amp; Spradling, 2018).</w:t>
      </w:r>
      <w:r>
        <w:t xml:space="preserve"> We found that in the germline, Aramis, Athos and Porthos colocalized with Fibrillarin, which marks the nucleolus, the site of rRNA synthesis (</w:t>
      </w:r>
      <w:r>
        <w:rPr>
          <w:b/>
          <w:bCs/>
        </w:rPr>
        <w:t>Figure 2.3A-C'''</w:t>
      </w:r>
      <w:r>
        <w:t>) (Ochs, Lischwe, Spohn, &amp; Busch, 1985). Aramis was also in the cytoplasm of the germline and som</w:t>
      </w:r>
      <w:r>
        <w:t xml:space="preserve">atic cells of the gonad. To determine if Aramis, Athos, and Porthos directly interact with rRNA, we performed immunoprecipitation (IP) followed by RNA-seq. We found that rRNA immunopurified with Aramis, Athos, and Porthos </w:t>
      </w:r>
      <w:r>
        <w:rPr>
          <w:b/>
          <w:bCs/>
        </w:rPr>
        <w:t>(Figure 2.3D-D'', Figure 2.4A-A'')</w:t>
      </w:r>
      <w:r>
        <w:t>. Thus, Aramis, Athos, and Porthos are present in thenucleolus and interact with rRNA, suggesting that they might regulate rRNA biogenesis.</w:t>
      </w:r>
    </w:p>
    <w:p w14:paraId="7CE319C3" w14:textId="77777777" w:rsidR="00715794" w:rsidRDefault="00FA73E3">
      <w:pPr>
        <w:pStyle w:val="BodyText"/>
      </w:pPr>
      <w:r>
        <w:rPr>
          <w:noProof/>
        </w:rPr>
        <w:drawing>
          <wp:inline distT="0" distB="0" distL="0" distR="0" wp14:anchorId="72017722" wp14:editId="3D444AB6">
            <wp:extent cx="5334000" cy="518927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4"/>
                    <a:stretch>
                      <a:fillRect/>
                    </a:stretch>
                  </pic:blipFill>
                  <pic:spPr bwMode="auto">
                    <a:xfrm>
                      <a:off x="0" y="0"/>
                      <a:ext cx="5334000" cy="5189270"/>
                    </a:xfrm>
                    <a:prstGeom prst="rect">
                      <a:avLst/>
                    </a:prstGeom>
                    <a:noFill/>
                    <a:ln w="9525">
                      <a:noFill/>
                      <a:headEnd/>
                      <a:tailEnd/>
                    </a:ln>
                  </pic:spPr>
                </pic:pic>
              </a:graphicData>
            </a:graphic>
          </wp:inline>
        </w:drawing>
      </w:r>
      <w:r>
        <w:t>{width=6.5 in height=8.9375 in}</w:t>
      </w:r>
    </w:p>
    <w:p w14:paraId="2F603E02" w14:textId="77777777" w:rsidR="00715794" w:rsidRDefault="00FA73E3">
      <w:pPr>
        <w:pStyle w:val="BodyText"/>
      </w:pPr>
      <w:r>
        <w:t>(</w:t>
      </w:r>
      <w:r>
        <w:rPr>
          <w:b/>
          <w:bCs/>
        </w:rPr>
        <w:t>A-C\‘\’</w:t>
      </w:r>
      <w:r>
        <w:t>) Confocal images of ovariole immunostained for Fibrillarin (red, right gra</w:t>
      </w:r>
      <w:r>
        <w:t>yscale), Vasa (blue), (</w:t>
      </w:r>
      <w:r>
        <w:rPr>
          <w:b/>
          <w:bCs/>
        </w:rPr>
        <w:t>A-A''</w:t>
      </w:r>
      <w:r>
        <w:t>) Aramis::GFP, (</w:t>
      </w:r>
      <w:r>
        <w:rPr>
          <w:b/>
          <w:bCs/>
        </w:rPr>
        <w:t>B-B''</w:t>
      </w:r>
      <w:r>
        <w:t>) Athos::GFP and (</w:t>
      </w:r>
      <w:r>
        <w:rPr>
          <w:b/>
          <w:bCs/>
        </w:rPr>
        <w:t>C-C''</w:t>
      </w:r>
      <w:r>
        <w:t>) Porthos::HA (green, left grayscale). (</w:t>
      </w:r>
      <w:r>
        <w:rPr>
          <w:b/>
          <w:bCs/>
        </w:rPr>
        <w:t>A'''-C'''</w:t>
      </w:r>
      <w:r>
        <w:t>) Fluorescence intensity plot generated from a box of averaged pixels centered around the punctate of Fibrillarin in the white box. The</w:t>
      </w:r>
      <w:r>
        <w:t xml:space="preserve"> white box also indicates a nucleus, while the yellow dotted outline indicates the divide between soma and germline, </w:t>
      </w:r>
      <w:r>
        <w:lastRenderedPageBreak/>
        <w:t>with the germline on the interior of the outline and soma on the exterior. R values denote Spearman correlation coefficients between GFP an</w:t>
      </w:r>
      <w:r>
        <w:t>d Fibrillarin from plot profiles generated using Fiji, taken from the nucleolus denoted by the white box. Aramis, Athos and Porthos are expressed throughout oogenesis and localize to the nucleolus. Aramis is also present in the cytoplasm. (</w:t>
      </w:r>
      <w:r>
        <w:rPr>
          <w:b/>
          <w:bCs/>
        </w:rPr>
        <w:t>D-D''</w:t>
      </w:r>
      <w:r>
        <w:t>) RNA IP-se</w:t>
      </w:r>
      <w:r>
        <w:t>q of (</w:t>
      </w:r>
      <w:r>
        <w:rPr>
          <w:b/>
          <w:bCs/>
        </w:rPr>
        <w:t>D</w:t>
      </w:r>
      <w:r>
        <w:t>) Aramis, (</w:t>
      </w:r>
      <w:r>
        <w:rPr>
          <w:b/>
          <w:bCs/>
        </w:rPr>
        <w:t>D'</w:t>
      </w:r>
      <w:r>
        <w:t>) Athos, and (</w:t>
      </w:r>
      <w:r>
        <w:rPr>
          <w:b/>
          <w:bCs/>
        </w:rPr>
        <w:t>D''</w:t>
      </w:r>
      <w:r>
        <w:t>) Porthos aligned to rDNA locus displayed as genome browser tracks. Bar height represents log scaled rRNA reads mapping to rDNA normalized to input and spike-in. Grey boxes outline ETS (external spacers) and ITS (internal spacers) which are only present in</w:t>
      </w:r>
      <w:r>
        <w:t xml:space="preserve"> pre-rRNA that are significantly enriched in the IP compared to the IgG control (bootstrapped paired t-tests, n=3, * = p-value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r>
        <w:rPr>
          <w:i/>
          <w:iCs/>
        </w:rPr>
        <w:t>athos</w:t>
      </w:r>
      <w:r>
        <w:t>, (</w:t>
      </w:r>
      <w:r>
        <w:rPr>
          <w:b/>
          <w:bCs/>
        </w:rPr>
        <w:t>E'</w:t>
      </w:r>
      <w:r>
        <w:t xml:space="preserve">) </w:t>
      </w:r>
      <w:r>
        <w:rPr>
          <w:i/>
          <w:iCs/>
        </w:rPr>
        <w:t>porthos</w:t>
      </w:r>
      <w:r>
        <w:t xml:space="preserve"> (red line</w:t>
      </w:r>
      <w:r>
        <w:t xml:space="preserve">) compared to a mock transfection control (black line). </w:t>
      </w:r>
      <w:r>
        <w:rPr>
          <w:i/>
          <w:iCs/>
        </w:rPr>
        <w:t>aramis</w:t>
      </w:r>
      <w:r>
        <w:t xml:space="preserve">, athos and porthos are required to maintain a proper 40S/60S ribosomal subunit ratio compared to control and have a smaller 40S/60S ratio. </w:t>
      </w:r>
      <w:r>
        <w:rPr>
          <w:i/>
          <w:iCs/>
        </w:rPr>
        <w:t>athos</w:t>
      </w:r>
      <w:r>
        <w:t xml:space="preserve"> is required to maintain a proper 40S/60S ribosom</w:t>
      </w:r>
      <w:r>
        <w:t xml:space="preserve">al subunit ratio compared to control and has a larger 40S/60S ratio. Additionally, </w:t>
      </w:r>
      <w:r>
        <w:rPr>
          <w:i/>
          <w:iCs/>
        </w:rPr>
        <w:t>aramis</w:t>
      </w:r>
      <w:r>
        <w:t xml:space="preserve">, </w:t>
      </w:r>
      <w:r>
        <w:rPr>
          <w:i/>
          <w:iCs/>
        </w:rPr>
        <w:t>athos</w:t>
      </w:r>
      <w:r>
        <w:t xml:space="preserve">, and </w:t>
      </w:r>
      <w:r>
        <w:rPr>
          <w:i/>
          <w:iCs/>
        </w:rPr>
        <w:t>porthos</w:t>
      </w:r>
      <w:r>
        <w:t xml:space="preserve"> are required to maintain polysome levels. All three helicases are required to maintain polysome levels. Scale bar for all images is 15 micron.</w:t>
      </w:r>
    </w:p>
    <w:p w14:paraId="1A37A96C" w14:textId="77777777" w:rsidR="00715794" w:rsidRDefault="00FA73E3">
      <w:pPr>
        <w:pStyle w:val="BodyText"/>
      </w:pPr>
      <w:r>
        <w:br/>
      </w:r>
    </w:p>
    <w:p w14:paraId="646B4DC7" w14:textId="77777777" w:rsidR="00715794" w:rsidRDefault="00FA73E3">
      <w:pPr>
        <w:pStyle w:val="BodyText"/>
      </w:pPr>
      <w:r>
        <w:t>N</w:t>
      </w:r>
      <w:r>
        <w:t>ucleolar size, and in particular nucleolar hypotrophy, is associated with reduced ribosome biogenesis and nucleolar stress (Neumüller et al., 2008; Yandong Zhang et al., 2011). If Aramis, Athos, and Porthos promote ribosome biogenesis, then their loss woul</w:t>
      </w:r>
      <w:r>
        <w:t xml:space="preserve">d be expected to cause nucleolar stress and a reduction in mature ribosomes. Indeed, immunostaining for Fibrillarin revealed hypotrophy of the nucleolus in </w:t>
      </w:r>
      <w:r>
        <w:rPr>
          <w:i/>
          <w:iCs/>
        </w:rPr>
        <w:t>aramis, athos,</w:t>
      </w:r>
      <w:r>
        <w:t xml:space="preserve"> and </w:t>
      </w:r>
      <w:r>
        <w:rPr>
          <w:i/>
          <w:iCs/>
        </w:rPr>
        <w:t>porthos</w:t>
      </w:r>
      <w:r>
        <w:t xml:space="preserve"> germline RNAi flies compared to in control flies, consistent with nucleol</w:t>
      </w:r>
      <w:r>
        <w:t>ar stress (</w:t>
      </w:r>
      <w:r>
        <w:rPr>
          <w:b/>
          <w:bCs/>
        </w:rPr>
        <w:t>Figure 2.3B-C'</w:t>
      </w:r>
      <w:r>
        <w:t xml:space="preserve">). Next, we used polysome profile analysis to evaluate the ribosomal subunit ratio and translation status of ribosomes in S2 cells depleted of </w:t>
      </w:r>
      <w:r>
        <w:rPr>
          <w:i/>
          <w:iCs/>
        </w:rPr>
        <w:t>aramis</w:t>
      </w:r>
      <w:r>
        <w:t xml:space="preserve">, </w:t>
      </w:r>
      <w:r>
        <w:rPr>
          <w:i/>
          <w:iCs/>
        </w:rPr>
        <w:t>athos</w:t>
      </w:r>
      <w:r>
        <w:t xml:space="preserve">, or </w:t>
      </w:r>
      <w:r>
        <w:rPr>
          <w:i/>
          <w:iCs/>
        </w:rPr>
        <w:t>porthos</w:t>
      </w:r>
      <w:r>
        <w:t xml:space="preserve"> (Boamah, Kotova, Garabedian, Jarnik, &amp; Tulin, 2012; Õunap, Käs</w:t>
      </w:r>
      <w:r>
        <w:t>per, Kurg, &amp; Kurg, 2013). We found that upon the depletion of all three helicases, the heights of the polysome peaks were reduced (</w:t>
      </w:r>
      <w:r>
        <w:rPr>
          <w:b/>
          <w:bCs/>
        </w:rPr>
        <w:t>Figure 2.3E-E''</w:t>
      </w:r>
      <w:r>
        <w:t xml:space="preserve">). We found that depletion of </w:t>
      </w:r>
      <w:r>
        <w:rPr>
          <w:i/>
          <w:iCs/>
        </w:rPr>
        <w:t>aramis</w:t>
      </w:r>
      <w:r>
        <w:t xml:space="preserve"> and </w:t>
      </w:r>
      <w:r>
        <w:rPr>
          <w:i/>
          <w:iCs/>
        </w:rPr>
        <w:t>porthos</w:t>
      </w:r>
      <w:r>
        <w:t xml:space="preserve"> diminished the height of the 40S subunit peak compared to the</w:t>
      </w:r>
      <w:r>
        <w:t xml:space="preserve"> 60S subunit peak, characteristic of defective 40S ribosomal subunit biogenesis (</w:t>
      </w:r>
      <w:r>
        <w:rPr>
          <w:b/>
          <w:bCs/>
        </w:rPr>
        <w:t>Figure 2.3E, E''</w:t>
      </w:r>
      <w:r>
        <w:t xml:space="preserve">, </w:t>
      </w:r>
      <w:r>
        <w:rPr>
          <w:b/>
          <w:bCs/>
        </w:rPr>
        <w:t>Figure 2.4D)</w:t>
      </w:r>
      <w:r>
        <w:t xml:space="preserve"> (Cheng et al., 2019), whereas </w:t>
      </w:r>
      <w:r>
        <w:rPr>
          <w:i/>
          <w:iCs/>
        </w:rPr>
        <w:t>athos</w:t>
      </w:r>
      <w:r>
        <w:t xml:space="preserve"> depletion diminished the height of the 60S subunit peak compared to the 40S peaks, characteristic of a 60S r</w:t>
      </w:r>
      <w:r>
        <w:t>ibosomal subunit biogenesis defect (</w:t>
      </w:r>
      <w:r>
        <w:rPr>
          <w:b/>
          <w:bCs/>
        </w:rPr>
        <w:t>Figure 2.3E', Figure 2.4D'</w:t>
      </w:r>
      <w:r>
        <w:t>) (Cheng et al., 2019). Previous work indicates that the stem-cyst that arises from depletion of genes involved in ribosome biogenesis in the germline genetically interacts with Shrub (shrb) a m</w:t>
      </w:r>
      <w:r>
        <w:t xml:space="preserve">ember of the Escrt-III complex. To further determine if </w:t>
      </w:r>
      <w:r>
        <w:rPr>
          <w:i/>
          <w:iCs/>
        </w:rPr>
        <w:t>aramis</w:t>
      </w:r>
      <w:r>
        <w:t xml:space="preserve">, </w:t>
      </w:r>
      <w:r>
        <w:rPr>
          <w:i/>
          <w:iCs/>
        </w:rPr>
        <w:t>athos</w:t>
      </w:r>
      <w:r>
        <w:t xml:space="preserve">, and </w:t>
      </w:r>
      <w:r>
        <w:rPr>
          <w:i/>
          <w:iCs/>
        </w:rPr>
        <w:t>porthos</w:t>
      </w:r>
      <w:r>
        <w:t xml:space="preserve"> regulates ribosome biogenesis, we performed trans-heterozygous crosses between </w:t>
      </w:r>
      <w:r>
        <w:rPr>
          <w:i/>
          <w:iCs/>
        </w:rPr>
        <w:t>aramis</w:t>
      </w:r>
      <w:r>
        <w:t xml:space="preserve">, </w:t>
      </w:r>
      <w:r>
        <w:rPr>
          <w:i/>
          <w:iCs/>
        </w:rPr>
        <w:t>athos</w:t>
      </w:r>
      <w:r>
        <w:t xml:space="preserve">, and </w:t>
      </w:r>
      <w:r>
        <w:rPr>
          <w:i/>
          <w:iCs/>
        </w:rPr>
        <w:t>porthos</w:t>
      </w:r>
      <w:r>
        <w:t xml:space="preserve"> and </w:t>
      </w:r>
      <w:r>
        <w:rPr>
          <w:i/>
          <w:iCs/>
        </w:rPr>
        <w:t>shrb</w:t>
      </w:r>
      <w:r>
        <w:t>. We observed the presence of stem-cyst structures even het</w:t>
      </w:r>
      <w:r>
        <w:t xml:space="preserve">erozygotes mutants of </w:t>
      </w:r>
      <w:r>
        <w:rPr>
          <w:i/>
          <w:iCs/>
        </w:rPr>
        <w:t>shrb</w:t>
      </w:r>
      <w:r>
        <w:t xml:space="preserve">, consistent with previous observations (Matias et al., 2015; Sanchez et al., 2016), and in </w:t>
      </w:r>
      <w:r>
        <w:rPr>
          <w:i/>
          <w:iCs/>
        </w:rPr>
        <w:t>aramis</w:t>
      </w:r>
      <w:r>
        <w:t xml:space="preserve">, or </w:t>
      </w:r>
      <w:r>
        <w:rPr>
          <w:i/>
          <w:iCs/>
        </w:rPr>
        <w:t>athos</w:t>
      </w:r>
      <w:r>
        <w:t xml:space="preserve">, </w:t>
      </w:r>
      <w:r>
        <w:rPr>
          <w:i/>
          <w:iCs/>
        </w:rPr>
        <w:t>porthos</w:t>
      </w:r>
      <w:r>
        <w:t xml:space="preserve">. We found that in trans-heterozygous germaria of a </w:t>
      </w:r>
      <w:r>
        <w:rPr>
          <w:i/>
          <w:iCs/>
        </w:rPr>
        <w:t>shrb</w:t>
      </w:r>
      <w:r>
        <w:t xml:space="preserve"> mutant our genes of interest result in a more frequent o</w:t>
      </w:r>
      <w:r>
        <w:t xml:space="preserve">ccurrence of stem-cysts than in their respective heterozygous background consistent with their role in ribosome biogenesis </w:t>
      </w:r>
      <w:r>
        <w:lastRenderedPageBreak/>
        <w:t>(</w:t>
      </w:r>
      <w:r>
        <w:rPr>
          <w:b/>
          <w:bCs/>
        </w:rPr>
        <w:t>Figure S2.4E-L</w:t>
      </w:r>
      <w:r>
        <w:t xml:space="preserve">). Taken together our findings indicate that these helicases promote ribosome biogenesis in </w:t>
      </w:r>
      <w:r>
        <w:rPr>
          <w:i/>
          <w:iCs/>
        </w:rPr>
        <w:t>Drosophila</w:t>
      </w:r>
      <w:r>
        <w:t>.</w:t>
      </w:r>
    </w:p>
    <w:p w14:paraId="0393B851" w14:textId="77777777" w:rsidR="00715794" w:rsidRDefault="00FA73E3">
      <w:pPr>
        <w:pStyle w:val="BodyText"/>
      </w:pPr>
      <w:r>
        <w:rPr>
          <w:noProof/>
        </w:rPr>
        <w:drawing>
          <wp:inline distT="0" distB="0" distL="0" distR="0" wp14:anchorId="7FF30F97" wp14:editId="2AAA0E24">
            <wp:extent cx="5334000" cy="6990035"/>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15"/>
                    <a:stretch>
                      <a:fillRect/>
                    </a:stretch>
                  </pic:blipFill>
                  <pic:spPr bwMode="auto">
                    <a:xfrm>
                      <a:off x="0" y="0"/>
                      <a:ext cx="5334000" cy="6990035"/>
                    </a:xfrm>
                    <a:prstGeom prst="rect">
                      <a:avLst/>
                    </a:prstGeom>
                    <a:noFill/>
                    <a:ln w="9525">
                      <a:noFill/>
                      <a:headEnd/>
                      <a:tailEnd/>
                    </a:ln>
                  </pic:spPr>
                </pic:pic>
              </a:graphicData>
            </a:graphic>
          </wp:inline>
        </w:drawing>
      </w:r>
      <w:r>
        <w:t>{width=6.5 in</w:t>
      </w:r>
      <w:r>
        <w:t xml:space="preserve"> height=8.9375 in}</w:t>
      </w:r>
    </w:p>
    <w:p w14:paraId="5512B9EA" w14:textId="77777777" w:rsidR="00715794" w:rsidRDefault="00FA73E3">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lastRenderedPageBreak/>
        <w:t>aramis</w:t>
      </w:r>
      <w:r>
        <w:t xml:space="preserve"> (</w:t>
      </w:r>
      <w:r>
        <w:rPr>
          <w:b/>
          <w:bCs/>
        </w:rPr>
        <w:t>B''</w:t>
      </w:r>
      <w:r>
        <w:t xml:space="preserve">) </w:t>
      </w:r>
      <w:r>
        <w:rPr>
          <w:i/>
          <w:iCs/>
        </w:rPr>
        <w:t>athos</w:t>
      </w:r>
      <w:r>
        <w:t xml:space="preserve"> and (</w:t>
      </w:r>
      <w:r>
        <w:rPr>
          <w:b/>
          <w:bCs/>
        </w:rPr>
        <w:t>B'''</w:t>
      </w:r>
      <w:r>
        <w:t xml:space="preserve">) </w:t>
      </w:r>
      <w:r>
        <w:rPr>
          <w:i/>
          <w:iCs/>
        </w:rPr>
        <w:t>porthos</w:t>
      </w:r>
      <w:r>
        <w:t xml:space="preserve"> </w:t>
      </w:r>
      <w:r>
        <w:t>germline RNAi germaria stained for Fibrillarin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r>
        <w:rPr>
          <w:i/>
          <w:iCs/>
        </w:rPr>
        <w:t>athos</w:t>
      </w:r>
      <w:r>
        <w:t xml:space="preserve">, and </w:t>
      </w:r>
      <w:r>
        <w:rPr>
          <w:i/>
          <w:iCs/>
        </w:rPr>
        <w:t>porthos</w:t>
      </w:r>
      <w:r>
        <w:t xml:space="preserve"> RNAi, compared to control indicates loss of </w:t>
      </w:r>
      <w:r>
        <w:t>each helicase results in nucleolar stress. (n=12-16 GSCs per genotype, One-way ANOVA, p&lt;0.001, with Welch's t-test, Holm-Bonferroni corrected, * = p&lt;0.05, ** = p&lt;0.01, *** = p&lt;0.001). (</w:t>
      </w:r>
      <w:r>
        <w:rPr>
          <w:b/>
          <w:bCs/>
        </w:rPr>
        <w:t>D-D'</w:t>
      </w:r>
      <w:r>
        <w:t xml:space="preserve">) Polysome preparations from </w:t>
      </w:r>
      <w:r>
        <w:rPr>
          <w:i/>
          <w:iCs/>
        </w:rPr>
        <w:t>Drosophila</w:t>
      </w:r>
      <w:r>
        <w:t xml:space="preserve"> S2 cells in cells treated w</w:t>
      </w:r>
      <w:r>
        <w:t>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f06152</w:t>
      </w:r>
      <w:r>
        <w:t>/+ transheterozygous, (</w:t>
      </w:r>
      <w:r>
        <w:rPr>
          <w:b/>
          <w:bCs/>
        </w:rPr>
        <w:t>H</w:t>
      </w:r>
      <w:r>
        <w:t xml:space="preserve">) </w:t>
      </w:r>
      <w:r>
        <w:rPr>
          <w:i/>
          <w:iCs/>
        </w:rPr>
        <w:t>athos</w:t>
      </w:r>
      <w:r>
        <w:t xml:space="preserve"> d</w:t>
      </w:r>
      <w:r>
        <w:t>eficiency/+ mutant ovaries, (</w:t>
      </w:r>
      <w:r>
        <w:rPr>
          <w:b/>
          <w:bCs/>
        </w:rPr>
        <w:t>I</w:t>
      </w:r>
      <w:r>
        <w:t xml:space="preserve">) </w:t>
      </w:r>
      <w:r>
        <w:rPr>
          <w:i/>
          <w:iCs/>
        </w:rPr>
        <w:t>athos</w:t>
      </w:r>
      <w:r>
        <w:t xml:space="preserve"> deficiency/</w:t>
      </w:r>
      <w:r>
        <w:rPr>
          <w:i/>
          <w:iCs/>
        </w:rPr>
        <w:t>shrb</w:t>
      </w:r>
      <w:r>
        <w:rPr>
          <w:vertAlign w:val="superscript"/>
        </w:rPr>
        <w:t>O3</w:t>
      </w:r>
      <w:r>
        <w:t xml:space="preserve"> transheterozygous,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transheterozygous ovaries stained for 1B1 (red) and Vasa (blue). (</w:t>
      </w:r>
      <w:r>
        <w:rPr>
          <w:b/>
          <w:bCs/>
        </w:rPr>
        <w:t>L</w:t>
      </w:r>
      <w:r>
        <w:t>) Quantification of proportion of germaria with presence of a stem-cyst or single cells from the indicated genotypes (pairwise one-sided Fisher's tests, Holm-Bonferroni corrected, * = p&lt;0.05, ** = p&lt;0.01, *** = p&lt;0.001). Scale bar for main images is 15 mic</w:t>
      </w:r>
      <w:r>
        <w:t>ron, scale bar for insets is 3.75 micron.</w:t>
      </w:r>
    </w:p>
    <w:p w14:paraId="4A733294" w14:textId="77777777" w:rsidR="00715794" w:rsidRDefault="00FA73E3">
      <w:pPr>
        <w:pStyle w:val="BodyText"/>
      </w:pPr>
      <w:r>
        <w:br/>
      </w:r>
    </w:p>
    <w:p w14:paraId="4068392C" w14:textId="77777777" w:rsidR="00715794" w:rsidRDefault="00FA73E3">
      <w:pPr>
        <w:pStyle w:val="Heading3"/>
      </w:pPr>
      <w:bookmarkStart w:id="20" w:name="Xe6d1876c030cf6387f168996877081668d74aaf"/>
      <w:bookmarkEnd w:id="19"/>
      <w:r>
        <w:rPr>
          <w:rStyle w:val="SectionNumber"/>
        </w:rPr>
        <w:t>2.3.3</w:t>
      </w:r>
      <w:r>
        <w:tab/>
        <w:t>Aramis promotes cell cycle progression via p53 repression</w:t>
      </w:r>
    </w:p>
    <w:p w14:paraId="79662BEA" w14:textId="77777777" w:rsidR="00715794" w:rsidRDefault="00FA73E3">
      <w:pPr>
        <w:pStyle w:val="FirstParagraph"/>
      </w:pPr>
      <w:r>
        <w:t>Our data so far indicate that Aramis, Athos and Porthos promote ribosome biogenesis, which is known to be required for GSC abscission (Sanchez et al</w:t>
      </w:r>
      <w:r>
        <w:t xml:space="preserve">., 2016). Yet the connections between ribosome biogenesis and GSC abscission are poorly understood. To explore the connection, we further examined the </w:t>
      </w:r>
      <w:r>
        <w:rPr>
          <w:i/>
          <w:iCs/>
        </w:rPr>
        <w:t>aramis</w:t>
      </w:r>
      <w:r>
        <w:t xml:space="preserve"> germline RNAi line, as its defect was highly penetrant but maintained sufficient germline for anal</w:t>
      </w:r>
      <w:r>
        <w:t>ysis (</w:t>
      </w:r>
      <w:r>
        <w:rPr>
          <w:b/>
          <w:bCs/>
        </w:rPr>
        <w:t>Figure 2.1E, H</w:t>
      </w:r>
      <w:r>
        <w:t xml:space="preserve">). First, we compared the mRNA profiles of </w:t>
      </w:r>
      <w:r>
        <w:rPr>
          <w:i/>
          <w:iCs/>
        </w:rPr>
        <w:t>aramis</w:t>
      </w:r>
      <w:r>
        <w:t xml:space="preserve"> germline RNAi ovaries to </w:t>
      </w:r>
      <w:r>
        <w:rPr>
          <w:i/>
          <w:iCs/>
        </w:rPr>
        <w:t>bam</w:t>
      </w:r>
      <w:r>
        <w:t xml:space="preserve"> germline RNAi to determine if genes that are known to be involved in GSC abscission have altered expression. We used germline </w:t>
      </w:r>
      <w:r>
        <w:rPr>
          <w:i/>
          <w:iCs/>
        </w:rPr>
        <w:t>bam</w:t>
      </w:r>
      <w:r>
        <w:t xml:space="preserve"> depletion as a control beca</w:t>
      </w:r>
      <w:r>
        <w:t xml:space="preserve">use it leads to the accumulation of CBs with no abscission defects (Flora, Schowalter, et al., 2018; Gilboa, Forbes, Tazuke, Fuller, &amp; Lehmann, 2003; D. McKearin &amp; Ohlstein, 1995; Ohlstein &amp; McKearin, 1997), whereas loss of </w:t>
      </w:r>
      <w:r>
        <w:rPr>
          <w:i/>
          <w:iCs/>
        </w:rPr>
        <w:t>aramis</w:t>
      </w:r>
      <w:r>
        <w:t xml:space="preserve"> resulted in accumulation </w:t>
      </w:r>
      <w:r>
        <w:t>of CBs that do not abscise from the GSCs.</w:t>
      </w:r>
    </w:p>
    <w:p w14:paraId="5FAFB587" w14:textId="77777777" w:rsidR="00715794" w:rsidRDefault="00FA73E3">
      <w:pPr>
        <w:pStyle w:val="BodyText"/>
      </w:pPr>
      <w:r>
        <w:t xml:space="preserve">We performed RNA-seq and found that 607 RNAs were downregulated and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(foldchange) &gt;|1.5|</w:t>
      </w:r>
      <w:r>
        <w:t>, FDR &lt; 0.05) (</w:t>
      </w:r>
      <w:r>
        <w:rPr>
          <w:b/>
          <w:bCs/>
        </w:rPr>
        <w:t>Figure 2.10A, Supplemental Table 2.2</w:t>
      </w:r>
      <w:r>
        <w:t xml:space="preserve">). Gene Ontology (GO) analysis for biological processes on these genes encoding these differentially expressed mRNAs (Thomas et al., 2003) revealed that the genes that were downregulated upon </w:t>
      </w:r>
      <w:r>
        <w:rPr>
          <w:i/>
          <w:iCs/>
        </w:rPr>
        <w:t>aramis</w:t>
      </w:r>
      <w:r>
        <w:t xml:space="preserve"> germli</w:t>
      </w:r>
      <w:r>
        <w:t>ne depletion were enriched for GO terms related to the cell cycle, whereas the upregulated genes were enriched for GO terms related to stress response (</w:t>
      </w:r>
      <w:r>
        <w:rPr>
          <w:b/>
          <w:bCs/>
        </w:rPr>
        <w:t>Figure 2.5A, Figure 2.6B</w:t>
      </w:r>
      <w:r>
        <w:t xml:space="preserve">). The downregulated genes included </w:t>
      </w:r>
      <w:r>
        <w:rPr>
          <w:i/>
          <w:iCs/>
        </w:rPr>
        <w:t>Cyclin A</w:t>
      </w:r>
      <w:r>
        <w:t>, which is required for cell cycle p</w:t>
      </w:r>
      <w:r>
        <w:t xml:space="preserve">rogression, </w:t>
      </w:r>
      <w:r>
        <w:rPr>
          <w:i/>
          <w:iCs/>
        </w:rPr>
        <w:t>Cyclin B</w:t>
      </w:r>
      <w:r>
        <w:t xml:space="preserve"> (</w:t>
      </w:r>
      <w:r>
        <w:rPr>
          <w:i/>
          <w:iCs/>
        </w:rPr>
        <w:t>CycB</w:t>
      </w:r>
      <w:r>
        <w:t xml:space="preserve">) and </w:t>
      </w:r>
      <w:r>
        <w:rPr>
          <w:i/>
          <w:iCs/>
        </w:rPr>
        <w:t>aurora B</w:t>
      </w:r>
      <w:r>
        <w:t xml:space="preserve">, which are required for both cell cycle progression and cytokinesis; in contrast the housekeeping gene </w:t>
      </w:r>
      <w:r>
        <w:rPr>
          <w:i/>
          <w:iCs/>
        </w:rPr>
        <w:t>Actin 5C</w:t>
      </w:r>
      <w:r>
        <w:t xml:space="preserve"> was unaffected (</w:t>
      </w:r>
      <w:r>
        <w:rPr>
          <w:b/>
          <w:bCs/>
        </w:rPr>
        <w:t>Figure 2.5B-C, Figure 2.6C-C'</w:t>
      </w:r>
      <w:r>
        <w:t>) (Mathieu et al., 2013; Matias et al., 2015). We confirme</w:t>
      </w:r>
      <w:r>
        <w:t xml:space="preserve">d that CycB was reduced in the ovaries of </w:t>
      </w:r>
      <w:r>
        <w:rPr>
          <w:i/>
          <w:iCs/>
        </w:rPr>
        <w:t>aramis</w:t>
      </w:r>
      <w:r>
        <w:t xml:space="preserve"> germline RNAi flies compared to </w:t>
      </w:r>
      <w:r>
        <w:rPr>
          <w:i/>
          <w:iCs/>
        </w:rPr>
        <w:t>bam</w:t>
      </w:r>
      <w:r>
        <w:t xml:space="preserve"> germline RNAi flies by immunofluorescence (</w:t>
      </w:r>
      <w:r>
        <w:rPr>
          <w:b/>
          <w:bCs/>
        </w:rPr>
        <w:t>Figure 2.5D-F</w:t>
      </w:r>
      <w:r>
        <w:t xml:space="preserve">). These </w:t>
      </w:r>
      <w:r>
        <w:lastRenderedPageBreak/>
        <w:t xml:space="preserve">changes to genes that promote cell cycle and cytokinesis were also seen </w:t>
      </w:r>
      <w:r>
        <w:rPr>
          <w:i/>
          <w:iCs/>
        </w:rPr>
        <w:t>aramis; bam</w:t>
      </w:r>
      <w:r>
        <w:t xml:space="preserve"> double depletions as t</w:t>
      </w:r>
      <w:r>
        <w:t xml:space="preserve">he Biological Process GO-terms we identified from targets downregulated in </w:t>
      </w:r>
      <w:r>
        <w:rPr>
          <w:i/>
          <w:iCs/>
        </w:rPr>
        <w:t>aramis</w:t>
      </w:r>
      <w:r>
        <w:t xml:space="preserve"> RNAi were very similar to those we identified from in </w:t>
      </w:r>
      <w:r>
        <w:rPr>
          <w:i/>
          <w:iCs/>
        </w:rPr>
        <w:t>bam</w:t>
      </w:r>
      <w:r>
        <w:t xml:space="preserve"> RNAi; </w:t>
      </w:r>
      <w:r>
        <w:rPr>
          <w:i/>
          <w:iCs/>
        </w:rPr>
        <w:t>aramis</w:t>
      </w:r>
      <w:r>
        <w:t xml:space="preserve"> RNAi compared to their controls (</w:t>
      </w:r>
      <w:r>
        <w:rPr>
          <w:b/>
          <w:bCs/>
        </w:rPr>
        <w:t>Figure 2.5A, Supplemental Table 2.3</w:t>
      </w:r>
      <w:r>
        <w:t>). Similarly, all of the GO-terms w</w:t>
      </w:r>
      <w:r>
        <w:t>e identified in from upregulated genes are also enriched GO terms from the double-knockdown upregulated targets (</w:t>
      </w:r>
      <w:r>
        <w:rPr>
          <w:b/>
          <w:bCs/>
        </w:rPr>
        <w:t>Figure 2.6B, Supplemental Table 2.3</w:t>
      </w:r>
      <w:r>
        <w:t xml:space="preserve">). Crucially, all the genes we refer to in the manuscript such as </w:t>
      </w:r>
      <w:r>
        <w:rPr>
          <w:i/>
          <w:iCs/>
        </w:rPr>
        <w:t>CycB</w:t>
      </w:r>
      <w:r>
        <w:t xml:space="preserve">, </w:t>
      </w:r>
      <w:r>
        <w:rPr>
          <w:i/>
          <w:iCs/>
        </w:rPr>
        <w:t>AurB,</w:t>
      </w:r>
      <w:r>
        <w:t xml:space="preserve"> and </w:t>
      </w:r>
      <w:r>
        <w:rPr>
          <w:i/>
          <w:iCs/>
        </w:rPr>
        <w:t>CycA</w:t>
      </w:r>
      <w:r>
        <w:t xml:space="preserve"> are also targets in </w:t>
      </w:r>
      <w:r>
        <w:rPr>
          <w:i/>
          <w:iCs/>
        </w:rPr>
        <w:t>b</w:t>
      </w:r>
      <w:r>
        <w:rPr>
          <w:i/>
          <w:iCs/>
        </w:rPr>
        <w:t>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72D3F041" w14:textId="77777777" w:rsidR="00715794" w:rsidRDefault="00FA73E3">
      <w:pPr>
        <w:pStyle w:val="BodyText"/>
      </w:pPr>
      <w:r>
        <w:t>CycB is expressed during G2 phase after asymmetric cell division to promote GSC abscis</w:t>
      </w:r>
      <w:r>
        <w:t xml:space="preserve">sion (Flora, Schowalter, et al., 2018; Mathieu et al., 2013). To test if the loss of germline </w:t>
      </w:r>
      <w:r>
        <w:rPr>
          <w:i/>
          <w:iCs/>
        </w:rPr>
        <w:t>aramis</w:t>
      </w:r>
      <w:r>
        <w:t xml:space="preserve"> leads to GSC abscission defects due to diminished expression of CycB, we attempted to express a functional CycB::GFP fusion protein in the germline under t</w:t>
      </w:r>
      <w:r>
        <w:t>he control of a UAS/GAL4 system (</w:t>
      </w:r>
      <w:r>
        <w:rPr>
          <w:b/>
          <w:bCs/>
        </w:rPr>
        <w:t>Figure 2.6F-G'</w:t>
      </w:r>
      <w:r>
        <w:t xml:space="preserve">) (Mathieu et al., 2013). Unexpectedly, the CycB::GFP fusion protein was not expressed in the </w:t>
      </w:r>
      <w:r>
        <w:rPr>
          <w:i/>
          <w:iCs/>
        </w:rPr>
        <w:t>aramis-</w:t>
      </w:r>
      <w:r>
        <w:t>depleted germline, unlike the wild type (WT) germline (</w:t>
      </w:r>
      <w:r>
        <w:rPr>
          <w:b/>
          <w:bCs/>
        </w:rPr>
        <w:t>Figure 2.6F-G</w:t>
      </w:r>
      <w:r>
        <w:t>) (Glotzer, Murray, &amp; Kirschner, 1991; M</w:t>
      </w:r>
      <w:r>
        <w:t xml:space="preserve">athieu et al., 2013; Zielke et al., 2014). We considered the possibility that progression into G2 is blocked in the absence of </w:t>
      </w:r>
      <w:r>
        <w:rPr>
          <w:i/>
          <w:iCs/>
        </w:rPr>
        <w:t>aramis</w:t>
      </w:r>
      <w:r>
        <w:t>, precluding expression of CycB. To monitor the cell cycle, we used the Fluorescence Ubiquitin-based Cell Cycle Indicator (</w:t>
      </w:r>
      <w:r>
        <w:t xml:space="preserve">FUCCI) system. </w:t>
      </w:r>
      <w:r>
        <w:rPr>
          <w:i/>
          <w:iCs/>
        </w:rPr>
        <w:t>Drosophila</w:t>
      </w:r>
      <w:r>
        <w:t xml:space="preserve"> FUCCI utilizes a GFP-tagged degron from E2f1 to mark G2, M, and G1 phases and an RFP-tagged degron from CycB to mark S, G2, and M phases (Zielke et al., 2014). We observed cells in different cell cycle stages in both WT and </w:t>
      </w:r>
      <w:r>
        <w:rPr>
          <w:i/>
          <w:iCs/>
        </w:rPr>
        <w:t>bam</w:t>
      </w:r>
      <w:r>
        <w:t>-de</w:t>
      </w:r>
      <w:r>
        <w:t xml:space="preserve">pleted germaria, but the </w:t>
      </w:r>
      <w:r>
        <w:rPr>
          <w:i/>
          <w:iCs/>
        </w:rPr>
        <w:t>aramis</w:t>
      </w:r>
      <w:r>
        <w:t>-depleted germaria expressed neither GFP nor RFP (</w:t>
      </w:r>
      <w:r>
        <w:rPr>
          <w:b/>
          <w:bCs/>
        </w:rPr>
        <w:t>Figure 2.6F-H''</w:t>
      </w:r>
      <w:r>
        <w:t xml:space="preserve">). Double negative reporter expression is thought to indicate early S phase, when expression of E2f1 is low and CycB is not expressed (Hinnant, Alvarez, &amp; Ables, 2017). The inability to express FPs is not due to a defect in translation as </w:t>
      </w:r>
      <w:r>
        <w:rPr>
          <w:i/>
          <w:iCs/>
        </w:rPr>
        <w:t>aramis</w:t>
      </w:r>
      <w:r>
        <w:t>-depleted g</w:t>
      </w:r>
      <w:r>
        <w:t>ermline can express GFP that is not tagged with the degron (</w:t>
      </w:r>
      <w:r>
        <w:rPr>
          <w:b/>
          <w:bCs/>
        </w:rPr>
        <w:t>Figure 2.6K</w:t>
      </w:r>
      <w:r>
        <w:t xml:space="preserve">). Taken together, we infer that loss of </w:t>
      </w:r>
      <w:r>
        <w:rPr>
          <w:i/>
          <w:iCs/>
        </w:rPr>
        <w:t>aramis</w:t>
      </w:r>
      <w:r>
        <w:t xml:space="preserve"> blocks cell cycle progression around late G1 phase/early S phase and prevents progression to G2 phase, when GSCs abscise from CBs.</w:t>
      </w:r>
    </w:p>
    <w:p w14:paraId="47B4E340" w14:textId="77777777" w:rsidR="00715794" w:rsidRDefault="00FA73E3">
      <w:pPr>
        <w:pStyle w:val="BodyText"/>
      </w:pPr>
      <w:r>
        <w:rPr>
          <w:noProof/>
        </w:rPr>
        <w:lastRenderedPageBreak/>
        <w:drawing>
          <wp:inline distT="0" distB="0" distL="0" distR="0" wp14:anchorId="58ED3F56" wp14:editId="20A3B24B">
            <wp:extent cx="5334000" cy="7021677"/>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16"/>
                    <a:stretch>
                      <a:fillRect/>
                    </a:stretch>
                  </pic:blipFill>
                  <pic:spPr bwMode="auto">
                    <a:xfrm>
                      <a:off x="0" y="0"/>
                      <a:ext cx="5334000" cy="7021677"/>
                    </a:xfrm>
                    <a:prstGeom prst="rect">
                      <a:avLst/>
                    </a:prstGeom>
                    <a:noFill/>
                    <a:ln w="9525">
                      <a:noFill/>
                      <a:headEnd/>
                      <a:tailEnd/>
                    </a:ln>
                  </pic:spPr>
                </pic:pic>
              </a:graphicData>
            </a:graphic>
          </wp:inline>
        </w:drawing>
      </w:r>
      <w:r>
        <w:t>{widt</w:t>
      </w:r>
      <w:r>
        <w:t>h=6.5 in height=8.9375 in}</w:t>
      </w:r>
    </w:p>
    <w:p w14:paraId="017EEEFD" w14:textId="77777777" w:rsidR="00715794" w:rsidRDefault="00FA73E3">
      <w:pPr>
        <w:pStyle w:val="BodyText"/>
      </w:pPr>
      <w:r>
        <w:t>(</w:t>
      </w:r>
      <w:r>
        <w:rPr>
          <w:b/>
          <w:bCs/>
        </w:rPr>
        <w:t>A</w:t>
      </w:r>
      <w:r>
        <w:t xml:space="preserve">) Bar plot representing the most significant Biological Process GO-terms of downregulated genes in ovaries depleted of </w:t>
      </w:r>
      <w:r>
        <w:rPr>
          <w:i/>
          <w:iCs/>
        </w:rPr>
        <w:t>aramis</w:t>
      </w:r>
      <w:r>
        <w:t xml:space="preserve"> compared to </w:t>
      </w:r>
      <w:r>
        <w:rPr>
          <w:i/>
          <w:iCs/>
        </w:rPr>
        <w:t>bam</w:t>
      </w:r>
      <w:r>
        <w:t xml:space="preserve"> RNAi control (FDR = False Discovery Rate from p-values using a Fisher's exact test). </w:t>
      </w:r>
      <w:r>
        <w:t>(</w:t>
      </w:r>
      <w:r>
        <w:rPr>
          <w:b/>
          <w:bCs/>
        </w:rPr>
        <w:t>B-C</w:t>
      </w:r>
      <w:r>
        <w:t>) Genome browser tracks representing the gene locus of (</w:t>
      </w:r>
      <w:r>
        <w:rPr>
          <w:b/>
          <w:bCs/>
        </w:rPr>
        <w:t>B</w:t>
      </w:r>
      <w:r>
        <w:t xml:space="preserve">) </w:t>
      </w:r>
      <w:r>
        <w:rPr>
          <w:i/>
          <w:iCs/>
        </w:rPr>
        <w:t>CycB</w:t>
      </w:r>
      <w:r>
        <w:t xml:space="preserve"> and (</w:t>
      </w:r>
      <w:r>
        <w:rPr>
          <w:b/>
          <w:bCs/>
        </w:rPr>
        <w:t>C</w:t>
      </w:r>
      <w:r>
        <w:t xml:space="preserve">) </w:t>
      </w:r>
      <w:r>
        <w:rPr>
          <w:i/>
          <w:iCs/>
        </w:rPr>
        <w:t>aurora B</w:t>
      </w:r>
      <w:r>
        <w:t xml:space="preserve"> in ovaries depleted of </w:t>
      </w:r>
      <w:r>
        <w:rPr>
          <w:i/>
          <w:iCs/>
        </w:rPr>
        <w:t>aramis</w:t>
      </w:r>
      <w:r>
        <w:t xml:space="preserve"> compared to the developmental control, </w:t>
      </w:r>
      <w:r>
        <w:rPr>
          <w:i/>
          <w:iCs/>
        </w:rPr>
        <w:t>bam</w:t>
      </w:r>
      <w:r>
        <w:t xml:space="preserve"> RNAi. Y-axis represents the number of </w:t>
      </w:r>
      <w:r>
        <w:lastRenderedPageBreak/>
        <w:t>reads mapping to the locus in bases per million (BPM). (</w:t>
      </w:r>
      <w:r>
        <w:rPr>
          <w:b/>
          <w:bCs/>
        </w:rPr>
        <w:t>D-E'</w:t>
      </w:r>
      <w:r>
        <w:rPr>
          <w:b/>
          <w:bCs/>
        </w:rPr>
        <w:t>'</w:t>
      </w:r>
      <w:r>
        <w:t>) Confocal images of germaria stained for CycB (red, left grayscale) and Vasa (blue, right grayscale) in (</w:t>
      </w:r>
      <w:r>
        <w:rPr>
          <w:b/>
          <w:bCs/>
        </w:rPr>
        <w:t>D-D'''</w:t>
      </w:r>
      <w:r>
        <w:t xml:space="preserve">) </w:t>
      </w:r>
      <w:r>
        <w:rPr>
          <w:i/>
          <w:iCs/>
        </w:rPr>
        <w:t>bam</w:t>
      </w:r>
      <w:r>
        <w:t xml:space="preserve"> RNAi control ovaries and (</w:t>
      </w:r>
      <w:r>
        <w:rPr>
          <w:b/>
          <w:bCs/>
        </w:rPr>
        <w:t>E-E''</w:t>
      </w:r>
      <w:r>
        <w:t xml:space="preserve">) </w:t>
      </w:r>
      <w:r>
        <w:rPr>
          <w:i/>
          <w:iCs/>
        </w:rPr>
        <w:t>aramis</w:t>
      </w:r>
      <w:r>
        <w:t xml:space="preserve"> germline RNAi. (</w:t>
      </w:r>
      <w:r>
        <w:rPr>
          <w:b/>
          <w:bCs/>
        </w:rPr>
        <w:t>F</w:t>
      </w:r>
      <w:r>
        <w:t>) Boxplot of CycB intensity in the germline normalized to Cyc B intensity in the</w:t>
      </w:r>
      <w:r>
        <w:t xml:space="preserve"> soma in </w:t>
      </w:r>
      <w:r>
        <w:rPr>
          <w:i/>
          <w:iCs/>
        </w:rPr>
        <w:t>bam</w:t>
      </w:r>
      <w:r>
        <w:t xml:space="preserve"> RNAi and </w:t>
      </w:r>
      <w:r>
        <w:rPr>
          <w:i/>
          <w:iCs/>
        </w:rPr>
        <w:t>aramis</w:t>
      </w:r>
      <w:r>
        <w:t xml:space="preserve"> RNAi (n=12-14 germaria per sample, *** = p&lt; 0.001, Welch t-test. (</w:t>
      </w:r>
      <w:r>
        <w:rPr>
          <w:b/>
          <w:bCs/>
        </w:rPr>
        <w:t>G-H''</w:t>
      </w:r>
      <w:r>
        <w:t>) Confocal images of germaria stained for p53 (red, left grayscale), GFP (green), and Vasa (blue, right grayscale) in (</w:t>
      </w:r>
      <w:r>
        <w:rPr>
          <w:b/>
          <w:bCs/>
        </w:rPr>
        <w:t>G-G''</w:t>
      </w:r>
      <w:r>
        <w:t xml:space="preserve">) </w:t>
      </w:r>
      <w:r>
        <w:rPr>
          <w:i/>
          <w:iCs/>
        </w:rPr>
        <w:t>nosGAL4</w:t>
      </w:r>
      <w:r>
        <w:t>, driver control ovarie</w:t>
      </w:r>
      <w:r>
        <w:t>s and (</w:t>
      </w:r>
      <w:r>
        <w:rPr>
          <w:b/>
          <w:bCs/>
        </w:rPr>
        <w:t>H-H''</w:t>
      </w:r>
      <w:r>
        <w:t xml:space="preserve">) germline depletion of </w:t>
      </w:r>
      <w:r>
        <w:rPr>
          <w:i/>
          <w:iCs/>
        </w:rPr>
        <w:t>aramis</w:t>
      </w:r>
      <w:r>
        <w:t xml:space="preserve">. Cells highlighted by a dashed yellow circle represent cell shown in the inset. Driver control </w:t>
      </w:r>
      <w:r>
        <w:rPr>
          <w:i/>
          <w:iCs/>
        </w:rPr>
        <w:t>nosGAL4</w:t>
      </w:r>
      <w:r>
        <w:t xml:space="preserve"> ovaries exhibit attenuated p53 expression in GSCs and CBs, but higher expression in cyst stages as previously </w:t>
      </w:r>
      <w:r>
        <w:t xml:space="preserve">reported, while p53 punctate are visible in the germline of </w:t>
      </w:r>
      <w:r>
        <w:rPr>
          <w:i/>
          <w:iCs/>
        </w:rPr>
        <w:t>aramis</w:t>
      </w:r>
      <w:r>
        <w:t xml:space="preserve"> RNAi in the undifferentiated cells. (</w:t>
      </w:r>
      <w:r>
        <w:rPr>
          <w:b/>
          <w:bCs/>
        </w:rPr>
        <w:t>I</w:t>
      </w:r>
      <w:r>
        <w:t xml:space="preserve">) Box plot of percentage of pixel area exceeding the background threshold for p53 in GSCs and CBs in driver control </w:t>
      </w:r>
      <w:r>
        <w:rPr>
          <w:i/>
          <w:iCs/>
        </w:rPr>
        <w:t>nosGAL4</w:t>
      </w:r>
      <w:r>
        <w:t xml:space="preserve"> ovaries and the germline of</w:t>
      </w:r>
      <w:r>
        <w:t xml:space="preserve"> </w:t>
      </w:r>
      <w:r>
        <w:rPr>
          <w:i/>
          <w:iCs/>
        </w:rPr>
        <w:t>aramis</w:t>
      </w:r>
      <w:r>
        <w:t xml:space="preserve"> RNAi indicates p53 expression is elevated in the germline over the GSCs/CBs of control ovaries. (n=10 germaria per sample, *** = p &lt; 0.001, Welch's t-test. (</w:t>
      </w:r>
      <w:r>
        <w:rPr>
          <w:b/>
          <w:bCs/>
        </w:rPr>
        <w:t>J-K''</w:t>
      </w:r>
      <w:r>
        <w:t>) Confocal images of germaria stained for 1B1 (red, left grayscale) and Vasa (blue, ri</w:t>
      </w:r>
      <w:r>
        <w:t>ght grayscale) in (</w:t>
      </w:r>
      <w:r>
        <w:rPr>
          <w:b/>
          <w:bCs/>
        </w:rPr>
        <w:t>J-J''</w:t>
      </w:r>
      <w:r>
        <w:t xml:space="preserve">) germline </w:t>
      </w:r>
      <w:r>
        <w:rPr>
          <w:i/>
          <w:iCs/>
        </w:rPr>
        <w:t>aramis</w:t>
      </w:r>
      <w:r>
        <w:t xml:space="preserve"> RNAi in a wildtype background and (</w:t>
      </w:r>
      <w:r>
        <w:rPr>
          <w:b/>
          <w:bCs/>
        </w:rPr>
        <w:t>K-K''</w:t>
      </w:r>
      <w:r>
        <w:t xml:space="preserve">) germline </w:t>
      </w:r>
      <w:r>
        <w:rPr>
          <w:i/>
          <w:iCs/>
        </w:rPr>
        <w:t>aramis</w:t>
      </w:r>
      <w:r>
        <w:t xml:space="preserve"> RNAi with a mutant, null, </w:t>
      </w:r>
      <w:r>
        <w:rPr>
          <w:i/>
          <w:iCs/>
        </w:rPr>
        <w:t>p53</w:t>
      </w:r>
      <w:r>
        <w:rPr>
          <w:i/>
          <w:iCs/>
          <w:vertAlign w:val="superscript"/>
        </w:rPr>
        <w:t>5-A-14</w:t>
      </w:r>
      <w:r>
        <w:t xml:space="preserve"> background showing presence of spectrosomes upon loss of p53. (</w:t>
      </w:r>
      <w:r>
        <w:rPr>
          <w:b/>
          <w:bCs/>
        </w:rPr>
        <w:t>L</w:t>
      </w:r>
      <w:r>
        <w:t xml:space="preserve">) Quantification of stem-cyst phenotypes demonstrates a </w:t>
      </w:r>
      <w:r>
        <w:t xml:space="preserve">significant rescue upon of loss of </w:t>
      </w:r>
      <w:r>
        <w:rPr>
          <w:i/>
          <w:iCs/>
        </w:rPr>
        <w:t>p53</w:t>
      </w:r>
      <w:r>
        <w:rPr>
          <w:i/>
          <w:iCs/>
          <w:vertAlign w:val="superscript"/>
        </w:rPr>
        <w:t>5-A-14</w:t>
      </w:r>
      <w:r>
        <w:t xml:space="preserve"> in </w:t>
      </w:r>
      <w:r>
        <w:rPr>
          <w:i/>
          <w:iCs/>
        </w:rPr>
        <w:t>aramis</w:t>
      </w:r>
      <w:r>
        <w:t xml:space="preserve"> </w:t>
      </w:r>
      <w:r>
        <w:t>germline depletion compared to the control (n=43-55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xml:space="preserve">) and ovaries overexpressing </w:t>
      </w:r>
      <w:r>
        <w:rPr>
          <w:i/>
          <w:iCs/>
        </w:rPr>
        <w:t>p53</w:t>
      </w:r>
      <w:r>
        <w:t xml:space="preserve"> in the germline. Cys</w:t>
      </w:r>
      <w:r>
        <w:t>ts are denoted by a dotted yellow line, single cells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spectrosome structure connecting</w:t>
      </w:r>
      <w:r>
        <w:t xml:space="preserve"> germline cells together, and an additional 4% of germaria contained an accumulation of single cells (n=55 germaria, Fisher's exact test, p&lt;0.001). Scale bar for main images is 15 micron, scale bar for insets is 3.75 micron</w:t>
      </w:r>
    </w:p>
    <w:p w14:paraId="7DA30020" w14:textId="77777777" w:rsidR="00715794" w:rsidRDefault="00FA73E3">
      <w:pPr>
        <w:pStyle w:val="BodyText"/>
      </w:pPr>
      <w:r>
        <w:br/>
      </w:r>
    </w:p>
    <w:p w14:paraId="7148CFDF" w14:textId="77777777" w:rsidR="00715794" w:rsidRDefault="00FA73E3">
      <w:pPr>
        <w:pStyle w:val="BodyText"/>
      </w:pPr>
      <w:r>
        <w:t>In mammals, cells defective fo</w:t>
      </w:r>
      <w:r>
        <w:t xml:space="preserve">r ribosome biogenesis stabilize p53, which is known to impede the G1 to S transition (Agarwal, Agarwal, Taylor, &amp; Stark, 1995; Senturk &amp; Manfredi, 2013). Therefore, we hypothesized that the reduced ribosome biogenesis in the </w:t>
      </w:r>
      <w:r>
        <w:rPr>
          <w:i/>
          <w:iCs/>
        </w:rPr>
        <w:t>aramis</w:t>
      </w:r>
      <w:r>
        <w:t xml:space="preserve">-depleted germline leads </w:t>
      </w:r>
      <w:r>
        <w:t xml:space="preserve">to p53 stabilization in undifferentiated cells, driving cell cycle arrest and GSC abscission defects. To test this hypothesis, we detected p53 and Vasa in the germline by immunostaining. A hybrid dysgenic cross that expresses p53 in undifferentiated cells </w:t>
      </w:r>
      <w:r>
        <w:t xml:space="preserve">was utilized as a positive control, and </w:t>
      </w:r>
      <w:r>
        <w:rPr>
          <w:i/>
          <w:iCs/>
        </w:rPr>
        <w:t>p53</w:t>
      </w:r>
      <w:r>
        <w:t xml:space="preserve"> null flies were used as negative controls (</w:t>
      </w:r>
      <w:r>
        <w:rPr>
          <w:b/>
          <w:bCs/>
        </w:rPr>
        <w:t>Figure 2.6L-M</w:t>
      </w:r>
      <w:r>
        <w:t>) (Moon et al., 2018). In WT, we observed p53 expression in the meiotic stages of germline but p53 expression in GSCs and CBs was attenuated as previously r</w:t>
      </w:r>
      <w:r>
        <w:t>eported (</w:t>
      </w:r>
      <w:r>
        <w:rPr>
          <w:b/>
          <w:bCs/>
        </w:rPr>
        <w:t>Figure 2.5G-G''</w:t>
      </w:r>
      <w:r>
        <w:t xml:space="preserve">) (W.-J. Lu, Chapo, Roig, &amp; Abrams, 2010). However, compared to WT GSCs/CBs, we observed p53 expression in the stem cysts of the </w:t>
      </w:r>
      <w:r>
        <w:rPr>
          <w:i/>
          <w:iCs/>
        </w:rPr>
        <w:t>aramis-</w:t>
      </w:r>
      <w:r>
        <w:t>depleted germline (</w:t>
      </w:r>
      <w:r>
        <w:rPr>
          <w:b/>
          <w:bCs/>
        </w:rPr>
        <w:t>Figure 2.5G-I</w:t>
      </w:r>
      <w:r>
        <w:t xml:space="preserve">). Similarly, we observed p53 expression in the stem cysts of </w:t>
      </w:r>
      <w:r>
        <w:rPr>
          <w:i/>
          <w:iCs/>
        </w:rPr>
        <w:t>at</w:t>
      </w:r>
      <w:r>
        <w:rPr>
          <w:i/>
          <w:iCs/>
        </w:rPr>
        <w:t>hos-</w:t>
      </w:r>
      <w:r>
        <w:t xml:space="preserve"> and </w:t>
      </w:r>
      <w:r>
        <w:rPr>
          <w:i/>
          <w:iCs/>
        </w:rPr>
        <w:t>porthos-</w:t>
      </w:r>
      <w:r>
        <w:t>depleted germlines (</w:t>
      </w:r>
      <w:r>
        <w:rPr>
          <w:b/>
          <w:bCs/>
        </w:rPr>
        <w:t>Figure 2.6N-O</w:t>
      </w:r>
      <w:r>
        <w:t xml:space="preserve">), further supporting that reduced ribosome biogenesis stabilizes p53. To determine if p53 stabilization is required for the cell cycle arrest in </w:t>
      </w:r>
      <w:r>
        <w:rPr>
          <w:i/>
          <w:iCs/>
        </w:rPr>
        <w:t>aramis</w:t>
      </w:r>
      <w:r>
        <w:t xml:space="preserve">, </w:t>
      </w:r>
      <w:r>
        <w:rPr>
          <w:i/>
          <w:iCs/>
        </w:rPr>
        <w:t>athos</w:t>
      </w:r>
      <w:r>
        <w:t xml:space="preserve">, and </w:t>
      </w:r>
      <w:r>
        <w:rPr>
          <w:i/>
          <w:iCs/>
        </w:rPr>
        <w:t>porthos-</w:t>
      </w:r>
      <w:r>
        <w:t>depleted germline cysts, we deple</w:t>
      </w:r>
      <w:r>
        <w:t xml:space="preserve">ted </w:t>
      </w:r>
      <w:r>
        <w:rPr>
          <w:i/>
          <w:iCs/>
        </w:rPr>
        <w:t>aramis</w:t>
      </w:r>
      <w:r>
        <w:t xml:space="preserve">, </w:t>
      </w:r>
      <w:r>
        <w:rPr>
          <w:i/>
          <w:iCs/>
        </w:rPr>
        <w:lastRenderedPageBreak/>
        <w:t>athos</w:t>
      </w:r>
      <w:r>
        <w:t xml:space="preserve"> and </w:t>
      </w:r>
      <w:r>
        <w:rPr>
          <w:i/>
          <w:iCs/>
        </w:rPr>
        <w:t>porthos</w:t>
      </w:r>
      <w:r>
        <w:t xml:space="preserve"> in the germline of </w:t>
      </w:r>
      <w:r>
        <w:rPr>
          <w:i/>
          <w:iCs/>
        </w:rPr>
        <w:t>p53</w:t>
      </w:r>
      <w:r>
        <w:t xml:space="preserve"> mutants using germline specific knockdown. We observed a partial but significant alleviation of the cyst phenotype, such that spectrosomes were restored (</w:t>
      </w:r>
      <w:r>
        <w:rPr>
          <w:b/>
          <w:bCs/>
        </w:rPr>
        <w:t>Figure 2.5J-L, Figure 2.6P-T</w:t>
      </w:r>
      <w:r>
        <w:t>). This finding indic</w:t>
      </w:r>
      <w:r>
        <w:t xml:space="preserve">ates that p53 contributes to cytokinesis failure upon loss of </w:t>
      </w:r>
      <w:r>
        <w:rPr>
          <w:i/>
          <w:iCs/>
        </w:rPr>
        <w:t>aramis</w:t>
      </w:r>
      <w:r>
        <w:t>, but that additional factors are also involved.</w:t>
      </w:r>
    </w:p>
    <w:p w14:paraId="115B9A52" w14:textId="77777777" w:rsidR="00715794" w:rsidRDefault="00FA73E3">
      <w:pPr>
        <w:pStyle w:val="BodyText"/>
      </w:pPr>
      <w:r>
        <w:t xml:space="preserve">To determine if p53 stabilization is required for the cell cycle arrest in </w:t>
      </w:r>
      <w:r>
        <w:rPr>
          <w:i/>
          <w:iCs/>
        </w:rPr>
        <w:t>aramis-</w:t>
      </w:r>
      <w:r>
        <w:t xml:space="preserve">, </w:t>
      </w:r>
      <w:r>
        <w:rPr>
          <w:i/>
          <w:iCs/>
        </w:rPr>
        <w:t>athos-</w:t>
      </w:r>
      <w:r>
        <w:t xml:space="preserve">, and </w:t>
      </w:r>
      <w:r>
        <w:rPr>
          <w:i/>
          <w:iCs/>
        </w:rPr>
        <w:t>porthos-</w:t>
      </w:r>
      <w:r>
        <w:t>depleted germline cysts, we deplete</w:t>
      </w:r>
      <w:r>
        <w:t xml:space="preserve">d </w:t>
      </w:r>
      <w:r>
        <w:rPr>
          <w:i/>
          <w:iCs/>
        </w:rPr>
        <w:t>aramis</w:t>
      </w:r>
      <w:r>
        <w:t xml:space="preserve">, </w:t>
      </w:r>
      <w:r>
        <w:rPr>
          <w:i/>
          <w:iCs/>
        </w:rPr>
        <w:t>athos</w:t>
      </w:r>
      <w:r>
        <w:t xml:space="preserve"> and </w:t>
      </w:r>
      <w:r>
        <w:rPr>
          <w:i/>
          <w:iCs/>
        </w:rPr>
        <w:t>porthos</w:t>
      </w:r>
      <w:r>
        <w:t xml:space="preserve"> in the germline of </w:t>
      </w:r>
      <w:r>
        <w:rPr>
          <w:i/>
          <w:iCs/>
        </w:rPr>
        <w:t>p53</w:t>
      </w:r>
      <w:r>
        <w:t xml:space="preserve"> mutants using germline specific knockdowns. We observed a partial but significant alleviation of the cyst phenotype, such that spectrosomes were restored (</w:t>
      </w:r>
      <w:r>
        <w:rPr>
          <w:i/>
          <w:iCs/>
        </w:rPr>
        <w:t>Figure 2.5M-N</w:t>
      </w:r>
      <w:r>
        <w:t>), This finding indicates that p53 co</w:t>
      </w:r>
      <w:r>
        <w:t xml:space="preserve">ntributes to cytokinesis failure upon loss of </w:t>
      </w:r>
      <w:r>
        <w:rPr>
          <w:i/>
          <w:iCs/>
        </w:rPr>
        <w:t>aramis, athos</w:t>
      </w:r>
      <w:r>
        <w:t xml:space="preserve"> and </w:t>
      </w:r>
      <w:r>
        <w:rPr>
          <w:i/>
          <w:iCs/>
        </w:rPr>
        <w:t>porthos</w:t>
      </w:r>
      <w:r>
        <w:t xml:space="preserve"> but that additional factors are also involved. To determine if aberrant expression of p53 is sufficient to cause the formation of stem-cysts, we overexpressed p53 in the germline under</w:t>
      </w:r>
      <w:r>
        <w:t xml:space="preserve"> the control of a UAS/GAL4 system. While 84% of germaria had a complete loss of germline as previously reported (</w:t>
      </w:r>
      <w:r>
        <w:rPr>
          <w:b/>
          <w:bCs/>
        </w:rPr>
        <w:t>bakhratDrosophilaChk2P532010?</w:t>
      </w:r>
      <w:r>
        <w:t>), excitingly in 12% of germaria the germline cells were connected by a fusome-like structure, phenocopying loss o</w:t>
      </w:r>
      <w:r>
        <w:t xml:space="preserve">f </w:t>
      </w:r>
      <w:r>
        <w:rPr>
          <w:i/>
          <w:iCs/>
        </w:rPr>
        <w:t>aramis</w:t>
      </w:r>
      <w:r>
        <w:t xml:space="preserve">, </w:t>
      </w:r>
      <w:r>
        <w:rPr>
          <w:i/>
          <w:iCs/>
        </w:rPr>
        <w:t>athos</w:t>
      </w:r>
      <w:r>
        <w:t xml:space="preserve">, or </w:t>
      </w:r>
      <w:r>
        <w:rPr>
          <w:i/>
          <w:iCs/>
        </w:rPr>
        <w:t>porthos</w:t>
      </w:r>
      <w:r>
        <w:t xml:space="preserve"> (</w:t>
      </w:r>
      <w:r>
        <w:rPr>
          <w:b/>
          <w:bCs/>
        </w:rPr>
        <w:t>Figure 3M-N</w:t>
      </w:r>
      <w:r>
        <w:t xml:space="preserve">), and in the rest, we observed several single germline cells, compared to the control (n=55, Fisher's exact test, p&lt;0.001). Taken together, we find that </w:t>
      </w:r>
      <w:r>
        <w:rPr>
          <w:i/>
          <w:iCs/>
        </w:rPr>
        <w:t>aramis-, athos-, and porthos-</w:t>
      </w:r>
      <w:r>
        <w:t xml:space="preserve"> depleted germ cells display redu</w:t>
      </w:r>
      <w:r>
        <w:t>ced ribosome biogenesis, aberrant expression of p53 protein, and a block in cell cycle progression. Reducing p53 partially alleviates the cell cycle block and GSC cytokinesis defect, while inappropriate p53 expression results in loss of germline and cytoki</w:t>
      </w:r>
      <w:r>
        <w:t>nesis defects in the GSCs., while inappropriate p53 expression results in loss of germline and cytokinesis defects.</w:t>
      </w:r>
    </w:p>
    <w:p w14:paraId="023BFC75" w14:textId="77777777" w:rsidR="00715794" w:rsidRDefault="00FA73E3">
      <w:pPr>
        <w:pStyle w:val="BodyText"/>
      </w:pPr>
      <w:r>
        <w:rPr>
          <w:noProof/>
        </w:rPr>
        <w:lastRenderedPageBreak/>
        <w:drawing>
          <wp:inline distT="0" distB="0" distL="0" distR="0" wp14:anchorId="42FB97E0" wp14:editId="48FE41CB">
            <wp:extent cx="5334000" cy="4186655"/>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17"/>
                    <a:stretch>
                      <a:fillRect/>
                    </a:stretch>
                  </pic:blipFill>
                  <pic:spPr bwMode="auto">
                    <a:xfrm>
                      <a:off x="0" y="0"/>
                      <a:ext cx="5334000" cy="4186655"/>
                    </a:xfrm>
                    <a:prstGeom prst="rect">
                      <a:avLst/>
                    </a:prstGeom>
                    <a:noFill/>
                    <a:ln w="9525">
                      <a:noFill/>
                      <a:headEnd/>
                      <a:tailEnd/>
                    </a:ln>
                  </pic:spPr>
                </pic:pic>
              </a:graphicData>
            </a:graphic>
          </wp:inline>
        </w:drawing>
      </w:r>
      <w:r>
        <w:t>{width=7 in height=5.409091 in}</w:t>
      </w:r>
    </w:p>
    <w:p w14:paraId="5250BE9D" w14:textId="77777777" w:rsidR="00715794" w:rsidRDefault="00FA73E3">
      <w:pPr>
        <w:pStyle w:val="BodyText"/>
      </w:pPr>
      <w:r>
        <w:t>(</w:t>
      </w:r>
      <w:r>
        <w:rPr>
          <w:b/>
          <w:bCs/>
        </w:rPr>
        <w:t>A</w:t>
      </w:r>
      <w:r>
        <w:t xml:space="preserve">) Biplot of mRNA levels in </w:t>
      </w:r>
      <w:r>
        <w:rPr>
          <w:i/>
          <w:iCs/>
        </w:rPr>
        <w:t>aramis</w:t>
      </w:r>
      <w:r>
        <w:t xml:space="preserve"> RNAi compared to </w:t>
      </w:r>
      <w:r>
        <w:rPr>
          <w:i/>
          <w:iCs/>
        </w:rPr>
        <w:t>bam</w:t>
      </w:r>
      <w:r>
        <w:t xml:space="preserve"> </w:t>
      </w:r>
      <w:r>
        <w:t xml:space="preserve">RNAi. Blue points represent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Bar plot representing the most significant Biological Process GO-term</w:t>
      </w:r>
      <w:r>
        <w:t xml:space="preserve">s of upregulated genes in 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indicate that the RNAseq target gene </w:t>
      </w:r>
      <w:r>
        <w:rPr>
          <w:i/>
          <w:iCs/>
        </w:rPr>
        <w:t>Cyclin A</w:t>
      </w:r>
      <w:r>
        <w:t xml:space="preserve"> expression is downreg</w:t>
      </w:r>
      <w:r>
        <w:t xml:space="preserve">ulated, while a non-target,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and (</w:t>
      </w:r>
      <w:r>
        <w:rPr>
          <w:b/>
          <w:bCs/>
        </w:rPr>
        <w:t>E-E'</w:t>
      </w:r>
      <w:r>
        <w:t xml:space="preserve">) germline depletion of </w:t>
      </w:r>
      <w:r>
        <w:rPr>
          <w:i/>
          <w:iCs/>
        </w:rPr>
        <w:t>bam</w:t>
      </w:r>
      <w:r>
        <w:t xml:space="preserve"> and </w:t>
      </w:r>
      <w:r>
        <w:rPr>
          <w:i/>
          <w:iCs/>
        </w:rPr>
        <w:t>aramis</w:t>
      </w:r>
      <w:r>
        <w:t xml:space="preserve"> simultaneously</w:t>
      </w:r>
      <w:r>
        <w:t xml:space="preserve"> demonstrates that simultaneous depletion of </w:t>
      </w:r>
      <w:r>
        <w:rPr>
          <w:i/>
          <w:iCs/>
        </w:rPr>
        <w:t>bam</w:t>
      </w:r>
      <w:r>
        <w:t xml:space="preserve"> and </w:t>
      </w:r>
      <w:r>
        <w:rPr>
          <w:i/>
          <w:iCs/>
        </w:rPr>
        <w:t>aramis</w:t>
      </w:r>
      <w:r>
        <w:t xml:space="preserve"> results in a stem-cyst similar to depletion of </w:t>
      </w:r>
      <w:r>
        <w:rPr>
          <w:i/>
          <w:iCs/>
        </w:rPr>
        <w:t>aramis</w:t>
      </w:r>
      <w:r>
        <w:t xml:space="preserve"> alone. (</w:t>
      </w:r>
      <w:r>
        <w:rPr>
          <w:b/>
          <w:bCs/>
        </w:rPr>
        <w:t>F-G</w:t>
      </w:r>
      <w:r>
        <w:t>) Confocal images of germaria stained for 1B1 (red), Vasa (blue), and Cyclin B::GFP (green) in (</w:t>
      </w:r>
      <w:r>
        <w:rPr>
          <w:b/>
          <w:bCs/>
        </w:rPr>
        <w:t>F</w:t>
      </w:r>
      <w:r>
        <w:t>) control and (</w:t>
      </w:r>
      <w:r>
        <w:rPr>
          <w:b/>
          <w:bCs/>
        </w:rPr>
        <w:t>G</w:t>
      </w:r>
      <w:r>
        <w:t>) germline depleti</w:t>
      </w:r>
      <w:r>
        <w:t xml:space="preserve">on of </w:t>
      </w:r>
      <w:r>
        <w:rPr>
          <w:i/>
          <w:iCs/>
        </w:rPr>
        <w:t>aramis</w:t>
      </w:r>
      <w:r>
        <w:t xml:space="preserve"> demonstrates that functional Cyclin B::GFP cannot be efficiently expressed in germline depleted of </w:t>
      </w:r>
      <w:r>
        <w:rPr>
          <w:i/>
          <w:iCs/>
        </w:rPr>
        <w:t>aramis</w:t>
      </w:r>
      <w:r>
        <w:t>. (</w:t>
      </w:r>
      <w:r>
        <w:rPr>
          <w:b/>
          <w:bCs/>
        </w:rPr>
        <w:t>H-J''</w:t>
      </w:r>
      <w:r>
        <w:t>) Confocal images of germaria that express Fly-FUCCI in the germline stained for Vasa (blue). GFP-E2f1</w:t>
      </w:r>
      <w:r>
        <w:rPr>
          <w:vertAlign w:val="superscript"/>
        </w:rPr>
        <w:t>degron</w:t>
      </w:r>
      <w:r>
        <w:t xml:space="preserve"> (green, right graysca</w:t>
      </w:r>
      <w:r>
        <w:t>le) and RFP-CycB</w:t>
      </w:r>
      <w:r>
        <w:rPr>
          <w:vertAlign w:val="superscript"/>
        </w:rPr>
        <w:t>degron</w:t>
      </w:r>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germline depleted ovar</w:t>
      </w:r>
      <w:r>
        <w:t>ies are negative for both G1 and G2 cell cycle markers. (</w:t>
      </w:r>
      <w:r>
        <w:rPr>
          <w:b/>
          <w:bCs/>
        </w:rPr>
        <w:t>K</w:t>
      </w:r>
      <w:r>
        <w:t xml:space="preserve">) Confocal images of </w:t>
      </w:r>
      <w:r>
        <w:rPr>
          <w:i/>
          <w:iCs/>
        </w:rPr>
        <w:t>aramis</w:t>
      </w:r>
      <w:r>
        <w:t xml:space="preserve"> germline RNAi expressing GFP in the germline, stained for 1B1 (red), Vasa </w:t>
      </w:r>
      <w:r>
        <w:lastRenderedPageBreak/>
        <w:t>(blue), and GFP (green) indicates productive translation of transgenes still occurs. (</w:t>
      </w:r>
      <w:r>
        <w:rPr>
          <w:b/>
          <w:bCs/>
        </w:rPr>
        <w:t>L-M</w:t>
      </w:r>
      <w:r>
        <w:t>) Confo</w:t>
      </w:r>
      <w:r>
        <w:t>cal images of germaria stained for p53 (red) and Vasa (blue) in (</w:t>
      </w:r>
      <w:r>
        <w:rPr>
          <w:b/>
          <w:bCs/>
        </w:rPr>
        <w:t>L</w:t>
      </w:r>
      <w:r>
        <w:t>) hybrid dysgenic, Harwich, ovaries and (</w:t>
      </w:r>
      <w:r>
        <w:rPr>
          <w:b/>
          <w:bCs/>
        </w:rPr>
        <w:t>M</w:t>
      </w:r>
      <w:r>
        <w:t>) p53</w:t>
      </w:r>
      <w:r>
        <w:rPr>
          <w:vertAlign w:val="superscript"/>
        </w:rPr>
        <w:t>11-B-1</w:t>
      </w:r>
      <w:r>
        <w:t xml:space="preserve"> </w:t>
      </w:r>
      <w:r>
        <w:t>ovaries stained for p53 (red) and Vasa (blue) demonstrate the expected p53 staining patterns. (</w:t>
      </w:r>
      <w:r>
        <w:rPr>
          <w:b/>
          <w:bCs/>
        </w:rPr>
        <w:t>N-O</w:t>
      </w:r>
      <w:r>
        <w:t>) Confocal images of germaria stained for p53 (red) and Vasa (blue) in ovaries depleted of (</w:t>
      </w:r>
      <w:r>
        <w:rPr>
          <w:b/>
          <w:bCs/>
        </w:rPr>
        <w:t>N</w:t>
      </w:r>
      <w:r>
        <w:t xml:space="preserve">) </w:t>
      </w:r>
      <w:r>
        <w:rPr>
          <w:i/>
          <w:iCs/>
        </w:rPr>
        <w:t>athos</w:t>
      </w:r>
      <w:r>
        <w:t xml:space="preserve"> or (</w:t>
      </w:r>
      <w:r>
        <w:rPr>
          <w:b/>
          <w:bCs/>
        </w:rPr>
        <w:t>O</w:t>
      </w:r>
      <w:r>
        <w:t xml:space="preserve">) </w:t>
      </w:r>
      <w:r>
        <w:rPr>
          <w:i/>
          <w:iCs/>
        </w:rPr>
        <w:t>porthos</w:t>
      </w:r>
      <w:r>
        <w:t xml:space="preserve"> in the germline exhibit p53 punctate stain</w:t>
      </w:r>
      <w:r>
        <w:t>ing. Cells highlighted by a dashed yellow circle represent cells shown in the inset. (</w:t>
      </w:r>
      <w:r>
        <w:rPr>
          <w:b/>
          <w:bCs/>
        </w:rPr>
        <w:t>P-Q</w:t>
      </w:r>
      <w:r>
        <w:t>) Confocal images of germaria stained for 1B1 (red) and Vasa (blue) in (</w:t>
      </w:r>
      <w:r>
        <w:rPr>
          <w:b/>
          <w:bCs/>
        </w:rPr>
        <w:t>P</w:t>
      </w:r>
      <w:r>
        <w:t xml:space="preserve">) germline </w:t>
      </w:r>
      <w:r>
        <w:rPr>
          <w:i/>
          <w:iCs/>
        </w:rPr>
        <w:t>athos</w:t>
      </w:r>
      <w:r>
        <w:t xml:space="preserve"> RNAi in a wildtype background and (</w:t>
      </w:r>
      <w:r>
        <w:rPr>
          <w:b/>
          <w:bCs/>
        </w:rPr>
        <w:t>Q</w:t>
      </w:r>
      <w:r>
        <w:t xml:space="preserve">) germline </w:t>
      </w:r>
      <w:r>
        <w:rPr>
          <w:i/>
          <w:iCs/>
        </w:rPr>
        <w:t>athos</w:t>
      </w:r>
      <w:r>
        <w:t xml:space="preserve"> RNAi with a mutant, null</w:t>
      </w:r>
      <w:r>
        <w:t xml:space="preserve">, </w:t>
      </w:r>
      <w:r>
        <w:rPr>
          <w:i/>
          <w:iCs/>
        </w:rPr>
        <w:t>p53</w:t>
      </w:r>
      <w:r>
        <w:rPr>
          <w:i/>
          <w:iCs/>
          <w:vertAlign w:val="superscript"/>
        </w:rPr>
        <w:t>5-A-14</w:t>
      </w:r>
      <w:r>
        <w:t xml:space="preserve"> background showing presence of spectrosomes upon loss of p53. (</w:t>
      </w:r>
      <w:r>
        <w:rPr>
          <w:b/>
          <w:bCs/>
        </w:rPr>
        <w:t>R-S</w:t>
      </w:r>
      <w:r>
        <w:t>) Confocal images of germaria stained for 1B1 (red) and Vasa (blue) in (</w:t>
      </w:r>
      <w:r>
        <w:rPr>
          <w:b/>
          <w:bCs/>
        </w:rPr>
        <w:t>R</w:t>
      </w:r>
      <w:r>
        <w:t xml:space="preserve">) germline </w:t>
      </w:r>
      <w:r>
        <w:rPr>
          <w:i/>
          <w:iCs/>
        </w:rPr>
        <w:t>porthos</w:t>
      </w:r>
      <w:r>
        <w:t xml:space="preserve"> RNAi in a wildtype background and (</w:t>
      </w:r>
      <w:r>
        <w:rPr>
          <w:b/>
          <w:bCs/>
        </w:rPr>
        <w:t>S</w:t>
      </w:r>
      <w:r>
        <w:t xml:space="preserve">) germline </w:t>
      </w:r>
      <w:r>
        <w:rPr>
          <w:i/>
          <w:iCs/>
        </w:rPr>
        <w:t>porthos</w:t>
      </w:r>
      <w:r>
        <w:t xml:space="preserve"> RNAi with a mutant, heterozygou</w:t>
      </w:r>
      <w:r>
        <w:t xml:space="preserve">s, </w:t>
      </w:r>
      <w:r>
        <w:rPr>
          <w:i/>
          <w:iCs/>
        </w:rPr>
        <w:t>p53</w:t>
      </w:r>
      <w:r>
        <w:rPr>
          <w:i/>
          <w:iCs/>
          <w:vertAlign w:val="superscript"/>
        </w:rPr>
        <w:t>5-A-14</w:t>
      </w:r>
      <w:r>
        <w:t>/+ background showing presence of spectrosomes upon reduction of p53 (</w:t>
      </w:r>
      <w:r>
        <w:rPr>
          <w:b/>
          <w:bCs/>
        </w:rPr>
        <w:t>T</w:t>
      </w:r>
      <w:r>
        <w:t xml:space="preserve">) Phenotypic quantification of demonstrates a significant rescue upon of loss of </w:t>
      </w:r>
      <w:r>
        <w:rPr>
          <w:i/>
          <w:iCs/>
        </w:rPr>
        <w:t>p53</w:t>
      </w:r>
      <w:r>
        <w:rPr>
          <w:i/>
          <w:iCs/>
          <w:vertAlign w:val="superscript"/>
        </w:rPr>
        <w:t>5-A-14</w:t>
      </w:r>
      <w:r>
        <w:t xml:space="preserve"> in germline </w:t>
      </w:r>
      <w:r>
        <w:rPr>
          <w:i/>
          <w:iCs/>
        </w:rPr>
        <w:t>athos</w:t>
      </w:r>
      <w:r>
        <w:t xml:space="preserve"> (n=63 </w:t>
      </w:r>
      <w:r>
        <w:rPr>
          <w:i/>
          <w:iCs/>
        </w:rPr>
        <w:t>athos</w:t>
      </w:r>
      <w:r>
        <w:t xml:space="preserve">, n=47 </w:t>
      </w:r>
      <w:r>
        <w:rPr>
          <w:i/>
          <w:iCs/>
        </w:rPr>
        <w:t>athos</w:t>
      </w:r>
      <w:r>
        <w:t xml:space="preserve"> RNAi, </w:t>
      </w:r>
      <w:r>
        <w:rPr>
          <w:i/>
          <w:iCs/>
        </w:rPr>
        <w:t>p53</w:t>
      </w:r>
      <w:r>
        <w:rPr>
          <w:i/>
          <w:iCs/>
          <w:vertAlign w:val="superscript"/>
        </w:rPr>
        <w:t>5-A-14</w:t>
      </w:r>
      <w:r>
        <w:t>, Fisher's exact test p &gt;</w:t>
      </w:r>
      <w:r>
        <w:t xml:space="preserve"> 0.001) or </w:t>
      </w:r>
      <w:r>
        <w:rPr>
          <w:i/>
          <w:iCs/>
        </w:rPr>
        <w:t>porthos</w:t>
      </w:r>
      <w:r>
        <w:t xml:space="preserve">-depletion (n=34 </w:t>
      </w:r>
      <w:r>
        <w:rPr>
          <w:i/>
          <w:iCs/>
        </w:rPr>
        <w:t>porthos</w:t>
      </w:r>
      <w:r>
        <w:t xml:space="preserve"> RNAi; n=41 </w:t>
      </w:r>
      <w:r>
        <w:rPr>
          <w:i/>
          <w:iCs/>
        </w:rPr>
        <w:t>porthos</w:t>
      </w:r>
      <w:r>
        <w:t xml:space="preserve"> RNAi, </w:t>
      </w:r>
      <w:r>
        <w:rPr>
          <w:i/>
          <w:iCs/>
        </w:rPr>
        <w:t>p53</w:t>
      </w:r>
      <w:r>
        <w:rPr>
          <w:i/>
          <w:iCs/>
          <w:vertAlign w:val="superscript"/>
        </w:rPr>
        <w:t>5-A-14</w:t>
      </w:r>
      <w:r>
        <w:t>/+, Fisher's exact test p &gt; 0.001) compared to the respective control.</w:t>
      </w:r>
    </w:p>
    <w:p w14:paraId="7EAD6A05" w14:textId="77777777" w:rsidR="00715794" w:rsidRDefault="00FA73E3">
      <w:pPr>
        <w:pStyle w:val="BodyText"/>
      </w:pPr>
      <w:r>
        <w:br/>
      </w:r>
    </w:p>
    <w:p w14:paraId="5DC9429E" w14:textId="77777777" w:rsidR="00715794" w:rsidRDefault="00FA73E3">
      <w:pPr>
        <w:pStyle w:val="BodyText"/>
      </w:pPr>
      <w:r>
        <w:rPr>
          <w:b/>
          <w:bCs/>
        </w:rPr>
        <w:t xml:space="preserve">Aramis promotes translation of Non1, a negative regulator of p53, linking ribosome biogenesis to the cell </w:t>
      </w:r>
      <w:r>
        <w:rPr>
          <w:b/>
          <w:bCs/>
        </w:rPr>
        <w:t>cycle</w:t>
      </w:r>
    </w:p>
    <w:p w14:paraId="0D0D8A88" w14:textId="77777777" w:rsidR="00715794" w:rsidRDefault="00FA73E3">
      <w:pPr>
        <w:pStyle w:val="BodyText"/>
      </w:pPr>
      <w:r>
        <w:t xml:space="preserve">Although p53 protein levels were elevated upon loss of </w:t>
      </w:r>
      <w:r>
        <w:rPr>
          <w:i/>
          <w:iCs/>
        </w:rPr>
        <w:t>aramis</w:t>
      </w:r>
      <w:r>
        <w:t xml:space="preserve"> in the germline, </w:t>
      </w:r>
      <w:r>
        <w:rPr>
          <w:i/>
          <w:iCs/>
        </w:rPr>
        <w:t>p53</w:t>
      </w:r>
      <w:r>
        <w:t xml:space="preserve"> mRNA levels were not significantly altered (log</w:t>
      </w:r>
      <w:r>
        <w:rPr>
          <w:vertAlign w:val="subscript"/>
        </w:rPr>
        <w:t>2</w:t>
      </w:r>
      <w:r>
        <w:t xml:space="preserve"> fold change: -0.49; FDR: 0.49). Given that ribosome biogenesis is affected, we considered that translation of p53 or o</w:t>
      </w:r>
      <w:r>
        <w:t xml:space="preserve">ne of its regulators was altered in </w:t>
      </w:r>
      <w:r>
        <w:rPr>
          <w:i/>
          <w:iCs/>
        </w:rPr>
        <w:t>aramis</w:t>
      </w:r>
      <w:r>
        <w:t xml:space="preserve">-depleted germlines. To test this hypothesis, we performed polysome-seq of gonads enriched for GSCs or CBs as developmental controls, as well as gonads depleted for </w:t>
      </w:r>
      <w:r>
        <w:rPr>
          <w:i/>
          <w:iCs/>
        </w:rPr>
        <w:t>aramis</w:t>
      </w:r>
      <w:r>
        <w:t xml:space="preserve"> in the germline (Flora, Wong-Deyrup, et al</w:t>
      </w:r>
      <w:r>
        <w:t>., 2018). We plotted the ratios of polysome-associated RNAs to total RNAs (</w:t>
      </w:r>
      <w:r>
        <w:rPr>
          <w:b/>
          <w:bCs/>
        </w:rPr>
        <w:t>Figure 2.7A-A'', Supplemental Table 2.4</w:t>
      </w:r>
      <w:r>
        <w:t xml:space="preserve">) and identified 87 mRNAs with a reduced ratio upon depletion of </w:t>
      </w:r>
      <w:r>
        <w:rPr>
          <w:i/>
          <w:iCs/>
        </w:rPr>
        <w:t>aramis</w:t>
      </w:r>
      <w:r>
        <w:t>, suggesting that they were translated less efficiently compared to dev</w:t>
      </w:r>
      <w:r>
        <w:t xml:space="preserve">elopmental controls. Loss of </w:t>
      </w:r>
      <w:r>
        <w:rPr>
          <w:i/>
          <w:iCs/>
        </w:rPr>
        <w:t>aramis</w:t>
      </w:r>
      <w:r>
        <w:t xml:space="preserve"> reduced the levels of these 87 downregulated transcripts in polysomes, without significantly affecting their total mRNA levels (</w:t>
      </w:r>
      <w:r>
        <w:rPr>
          <w:b/>
          <w:bCs/>
        </w:rPr>
        <w:t>Figure 2.7B, Figure 2.8A-A'</w:t>
      </w:r>
      <w:r>
        <w:t>). These 87 transcripts encode proteins mostly associated with tr</w:t>
      </w:r>
      <w:r>
        <w:t>anslation including ribosomal proteins (</w:t>
      </w:r>
      <w:r>
        <w:rPr>
          <w:b/>
          <w:bCs/>
        </w:rPr>
        <w:t>Figure 2.7C)</w:t>
      </w:r>
      <w:r>
        <w:t>. To validate that Aramis regulates translation of these target mRNAs, we utilized a reporter line for the Aramis-regulated transcript encoding Ribosomal protein S2 (RpS2) that is expressed in the context</w:t>
      </w:r>
      <w:r>
        <w:t xml:space="preserve"> of the endogenous promoter and regulatory sequences (Buszczak et al., 2007; Q. Zhang et al., 2014). We observed reduced levels of RpS2::GFP in germlines depleted of </w:t>
      </w:r>
      <w:r>
        <w:rPr>
          <w:i/>
          <w:iCs/>
        </w:rPr>
        <w:t>aramis</w:t>
      </w:r>
      <w:r>
        <w:t xml:space="preserve"> but not in those depleted of </w:t>
      </w:r>
      <w:r>
        <w:rPr>
          <w:i/>
          <w:iCs/>
        </w:rPr>
        <w:t>bam</w:t>
      </w:r>
      <w:r>
        <w:t xml:space="preserve"> (</w:t>
      </w:r>
      <w:r>
        <w:rPr>
          <w:b/>
          <w:bCs/>
        </w:rPr>
        <w:t>Figure 2.7D-F</w:t>
      </w:r>
      <w:r>
        <w:t>). RpS2::GFP expression is also redu</w:t>
      </w:r>
      <w:r>
        <w:t xml:space="preserve">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2.8B-D</w:t>
      </w:r>
      <w:r>
        <w:t>). To ensure that reduced RpS2::GFP levels did not reflect a global decrease in translation, we visualized nascent translation using O-propargyl-puromycin (OPP). OPP is incorporated into nascent polypeptides and can be detected using click-chemistry (Sanch</w:t>
      </w:r>
      <w:r>
        <w:t xml:space="preserve">ez et al., 2016). We observed that global translation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xml:space="preserve">. Notably, the regulation </w:t>
      </w:r>
      <w:r>
        <w:lastRenderedPageBreak/>
        <w:t>of these genes do not appear to be directly med</w:t>
      </w:r>
      <w:r>
        <w:t>iated by Aramis as none of the target genes are enriched from Aramis::GFP::3XFLAG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5B8842CB" w14:textId="77777777" w:rsidR="00715794" w:rsidRDefault="00FA73E3">
      <w:pPr>
        <w:pStyle w:val="BodyText"/>
      </w:pPr>
      <w:r>
        <w:rPr>
          <w:noProof/>
        </w:rPr>
        <w:drawing>
          <wp:inline distT="0" distB="0" distL="0" distR="0" wp14:anchorId="5D2EE548" wp14:editId="6B1EE182">
            <wp:extent cx="5334000" cy="7195867"/>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18"/>
                    <a:stretch>
                      <a:fillRect/>
                    </a:stretch>
                  </pic:blipFill>
                  <pic:spPr bwMode="auto">
                    <a:xfrm>
                      <a:off x="0" y="0"/>
                      <a:ext cx="5334000" cy="7195867"/>
                    </a:xfrm>
                    <a:prstGeom prst="rect">
                      <a:avLst/>
                    </a:prstGeom>
                    <a:noFill/>
                    <a:ln w="9525">
                      <a:noFill/>
                      <a:headEnd/>
                      <a:tailEnd/>
                    </a:ln>
                  </pic:spPr>
                </pic:pic>
              </a:graphicData>
            </a:graphic>
          </wp:inline>
        </w:drawing>
      </w:r>
      <w:r>
        <w:t>{width=6.5 in height=8.9375 in}</w:t>
      </w:r>
    </w:p>
    <w:p w14:paraId="15775937" w14:textId="77777777" w:rsidR="00715794" w:rsidRDefault="00FA73E3">
      <w:pPr>
        <w:pStyle w:val="BodyText"/>
      </w:pPr>
      <w:r>
        <w:lastRenderedPageBreak/>
        <w:t>(</w:t>
      </w:r>
      <w:r>
        <w:rPr>
          <w:b/>
          <w:bCs/>
        </w:rPr>
        <w:t>A-A''</w:t>
      </w:r>
      <w:r>
        <w:t>) Biplots of poly(A)+ mRNA Input versus polysome associated mRNA from (</w:t>
      </w:r>
      <w:r>
        <w:rPr>
          <w:b/>
          <w:bCs/>
        </w:rPr>
        <w:t>A</w:t>
      </w:r>
      <w:r>
        <w:t>) ovaries genetically enriched for GSCs (</w:t>
      </w:r>
      <w:r>
        <w:rPr>
          <w:i/>
          <w:iCs/>
        </w:rPr>
        <w:t>UAS-tkv</w:t>
      </w:r>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w:t>
      </w:r>
      <w:r>
        <w:t xml:space="preserve">Boxplot of translation efficiency of target genes in </w:t>
      </w:r>
      <w:r>
        <w:rPr>
          <w:i/>
          <w:iCs/>
        </w:rPr>
        <w:t>UAS</w:t>
      </w:r>
      <w:r>
        <w:t>-</w:t>
      </w:r>
      <w:r>
        <w:rPr>
          <w:i/>
          <w:iCs/>
        </w:rPr>
        <w:t>tkv</w:t>
      </w:r>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polysome-seq. (</w:t>
      </w:r>
      <w:r>
        <w:rPr>
          <w:b/>
          <w:bCs/>
        </w:rPr>
        <w:t>D-E'</w:t>
      </w:r>
      <w:r>
        <w:t xml:space="preserve">) Confocal images </w:t>
      </w:r>
      <w:r>
        <w:t>of germaria stained for 1B1 (red), RpS2::GFP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approximate region of germline used for quantification). (</w:t>
      </w:r>
      <w:r>
        <w:rPr>
          <w:b/>
          <w:bCs/>
        </w:rPr>
        <w:t>F</w:t>
      </w:r>
      <w:r>
        <w:t>) A.U. quantification of germline RpS2::</w:t>
      </w:r>
      <w:r>
        <w:t xml:space="preserve">GFP expression normalized to RpS2::GFP expression in the surrounding soma in undifferentiated daughter cells of </w:t>
      </w:r>
      <w:r>
        <w:rPr>
          <w:i/>
          <w:iCs/>
        </w:rPr>
        <w:t>bam</w:t>
      </w:r>
      <w:r>
        <w:t xml:space="preserve"> RNAi compared to </w:t>
      </w:r>
      <w:r>
        <w:rPr>
          <w:i/>
          <w:iCs/>
        </w:rPr>
        <w:t>aramis</w:t>
      </w:r>
      <w:r>
        <w:t xml:space="preserve"> RNAi. RpS2::GFP expression is significantly lower in </w:t>
      </w:r>
      <w:r>
        <w:rPr>
          <w:i/>
          <w:iCs/>
        </w:rPr>
        <w:t>aramis</w:t>
      </w:r>
      <w:r>
        <w:t xml:space="preserve"> RNAi compared to control (n=14 germaria per sample, Welc</w:t>
      </w:r>
      <w:r>
        <w:t>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 and (</w:t>
      </w:r>
      <w:r>
        <w:rPr>
          <w:b/>
          <w:bCs/>
        </w:rPr>
        <w:t>I-I'</w:t>
      </w:r>
      <w:r>
        <w:t xml:space="preserve">) </w:t>
      </w:r>
      <w:r>
        <w:rPr>
          <w:i/>
          <w:iCs/>
        </w:rPr>
        <w:t>aramis</w:t>
      </w:r>
      <w:r>
        <w:t xml:space="preserve"> RNAi (yellow dashed line marks approximate region of germline used for qua</w:t>
      </w:r>
      <w:r>
        <w:t>ntification). (</w:t>
      </w:r>
      <w:r>
        <w:rPr>
          <w:b/>
          <w:bCs/>
        </w:rPr>
        <w:t>J</w:t>
      </w:r>
      <w:r>
        <w:t xml:space="preserve">) A.U. quantification of OPP intensity in single cells of nosGAL4 control germeria and undifferentiated daughter cells in </w:t>
      </w:r>
      <w:r>
        <w:rPr>
          <w:i/>
          <w:iCs/>
        </w:rPr>
        <w:t>bam</w:t>
      </w:r>
      <w:r>
        <w:t xml:space="preserve"> RNAi as controls and </w:t>
      </w:r>
      <w:r>
        <w:rPr>
          <w:i/>
          <w:iCs/>
        </w:rPr>
        <w:t>aramis</w:t>
      </w:r>
      <w:r>
        <w:t xml:space="preserve"> RNAi (n = 10 germaria per genotype, Welch's t-test, NS = p &gt; 0.05). OPP intensity is n</w:t>
      </w:r>
      <w:r>
        <w:t xml:space="preserve">ot significantly downregulated in </w:t>
      </w:r>
      <w:r>
        <w:rPr>
          <w:i/>
          <w:iCs/>
        </w:rPr>
        <w:t>aramis</w:t>
      </w:r>
      <w:r>
        <w:t xml:space="preserve"> RNAi compared to either control. Scale bar for all images is 15 micron.</w:t>
      </w:r>
    </w:p>
    <w:p w14:paraId="1EA642F0" w14:textId="77777777" w:rsidR="00715794" w:rsidRDefault="00FA73E3">
      <w:pPr>
        <w:pStyle w:val="BodyText"/>
      </w:pPr>
      <w:r>
        <w:br/>
      </w:r>
    </w:p>
    <w:p w14:paraId="6B62AE40" w14:textId="77777777" w:rsidR="00715794" w:rsidRDefault="00FA73E3">
      <w:pPr>
        <w:pStyle w:val="BodyText"/>
      </w:pPr>
      <w:r>
        <w:t>Previous work has indicated that excess ribosomal protein expression may be deleterious to cellular functions and induce cell stress. We hypothesized that the decrease in translation we observe may be the result of a regulatory mechanism to mitigate such a</w:t>
      </w:r>
      <w:r>
        <w:t>ffects. To test if overexpression of ribosomal proteins is deleterious to germline development, we overexpressed several ribosomal proteins in the germline. We found no obvious phenotype as a result of overexpression of single ribosomal proteins (</w:t>
      </w:r>
      <w:r>
        <w:rPr>
          <w:b/>
          <w:bCs/>
        </w:rPr>
        <w:t>Figure 2.</w:t>
      </w:r>
      <w:r>
        <w:rPr>
          <w:b/>
          <w:bCs/>
        </w:rPr>
        <w:t>8E-G'</w:t>
      </w:r>
      <w:r>
        <w:t>). We reason that individual overexpression may not be as detrimental as the excess expression of nearly all ribosomal proteins that we observed in our experiments, which is not technically possible to recapitulate through exogenous expression lines.</w:t>
      </w:r>
    </w:p>
    <w:p w14:paraId="43C3CEE0" w14:textId="77777777" w:rsidR="00715794" w:rsidRDefault="00FA73E3">
      <w:pPr>
        <w:pStyle w:val="BodyText"/>
      </w:pPr>
      <w:r>
        <w:rPr>
          <w:noProof/>
        </w:rPr>
        <w:lastRenderedPageBreak/>
        <w:drawing>
          <wp:inline distT="0" distB="0" distL="0" distR="0" wp14:anchorId="1ABE16B7" wp14:editId="097A1FE8">
            <wp:extent cx="5334000" cy="4805570"/>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19"/>
                    <a:stretch>
                      <a:fillRect/>
                    </a:stretch>
                  </pic:blipFill>
                  <pic:spPr bwMode="auto">
                    <a:xfrm>
                      <a:off x="0" y="0"/>
                      <a:ext cx="5334000" cy="4805570"/>
                    </a:xfrm>
                    <a:prstGeom prst="rect">
                      <a:avLst/>
                    </a:prstGeom>
                    <a:noFill/>
                    <a:ln w="9525">
                      <a:noFill/>
                      <a:headEnd/>
                      <a:tailEnd/>
                    </a:ln>
                  </pic:spPr>
                </pic:pic>
              </a:graphicData>
            </a:graphic>
          </wp:inline>
        </w:drawing>
      </w:r>
      <w:r>
        <w:t>{width=6.5 in height=8.9375 in}</w:t>
      </w:r>
    </w:p>
    <w:p w14:paraId="49E44A81" w14:textId="77777777" w:rsidR="00715794" w:rsidRDefault="00FA73E3">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r>
        <w:rPr>
          <w:i/>
          <w:iCs/>
        </w:rPr>
        <w:t>tkv</w:t>
      </w:r>
      <w:r>
        <w:t xml:space="preserve"> and (</w:t>
      </w:r>
      <w:r>
        <w:rPr>
          <w:b/>
          <w:bCs/>
        </w:rPr>
        <w:t>A'</w:t>
      </w:r>
      <w:r>
        <w:t xml:space="preserve">) </w:t>
      </w:r>
      <w:r>
        <w:rPr>
          <w:i/>
          <w:iCs/>
        </w:rPr>
        <w:t>bam</w:t>
      </w:r>
      <w:r>
        <w:t xml:space="preserve"> RNAi of targets identified from polysome-seq. No target genes identified fro</w:t>
      </w:r>
      <w:r>
        <w:t xml:space="preserve">m polysome-seq meet the differential expression cutoff for mRNA in </w:t>
      </w:r>
      <w:r>
        <w:rPr>
          <w:i/>
          <w:iCs/>
        </w:rPr>
        <w:t>UAS</w:t>
      </w:r>
      <w:r>
        <w:t>-</w:t>
      </w:r>
      <w:r>
        <w:rPr>
          <w:i/>
          <w:iCs/>
        </w:rPr>
        <w:t>tkv</w:t>
      </w:r>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RpS2::GFP (green, greyscale) and Vasa (blue) in</w:t>
      </w:r>
      <w:r>
        <w:t xml:space="preserve"> (</w:t>
      </w:r>
      <w:r>
        <w:rPr>
          <w:b/>
          <w:bCs/>
        </w:rPr>
        <w:t>B-B'</w:t>
      </w:r>
      <w:r>
        <w:t xml:space="preserve">) germline </w:t>
      </w:r>
      <w:r>
        <w:rPr>
          <w:i/>
          <w:iCs/>
        </w:rPr>
        <w:t>bam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RpS2::GFP expression in the germ</w:t>
      </w:r>
      <w:r>
        <w:t xml:space="preserve">line normalized to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 (Welch's t-test, *** = p&lt;0.001, n=15).</w:t>
      </w:r>
    </w:p>
    <w:p w14:paraId="560B1C9D" w14:textId="77777777" w:rsidR="00715794" w:rsidRDefault="00FA73E3">
      <w:pPr>
        <w:pStyle w:val="BodyText"/>
      </w:pPr>
      <w:r>
        <w:br/>
      </w:r>
    </w:p>
    <w:p w14:paraId="0355A681" w14:textId="77777777" w:rsidR="00715794" w:rsidRDefault="00FA73E3">
      <w:pPr>
        <w:pStyle w:val="BodyText"/>
      </w:pPr>
      <w:r>
        <w:t>None of th</w:t>
      </w:r>
      <w:r>
        <w:t xml:space="preserve">ese 87 translational targets have been implicated in directly controlling abscission (Mathieu et al., 2013; Matias et al., 2015). However, we noticed that the mRNA </w:t>
      </w:r>
      <w:r>
        <w:lastRenderedPageBreak/>
        <w:t xml:space="preserve">encoding Novel Nucleolar protein 1 (Non1/CG8801) was reduced in polysomes upon loss of </w:t>
      </w:r>
      <w:r>
        <w:rPr>
          <w:i/>
          <w:iCs/>
        </w:rPr>
        <w:t>arami</w:t>
      </w:r>
      <w:r>
        <w:rPr>
          <w:i/>
          <w:iCs/>
        </w:rPr>
        <w:t>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and have been implicated in repressing p53 (mentioned as CG8801 i</w:t>
      </w:r>
      <w:r>
        <w:t xml:space="preserve">n Lunardi et al.) (L. Li et al., 2018; Lunardi et al., 2010). To determine if the protein level of Non1 is reduced upon depletion of </w:t>
      </w:r>
      <w:r>
        <w:rPr>
          <w:i/>
          <w:iCs/>
        </w:rPr>
        <w:t>aramis,</w:t>
      </w:r>
      <w:r>
        <w:t xml:space="preserve"> we monitored the abundance of Non1::GFP, a transgene that is under endogenous control (Sarov et al., 2016), and fou</w:t>
      </w:r>
      <w:r>
        <w:t>nd that Non1::GFP was expressed in the undifferentiated GSCs and CBs (</w:t>
      </w:r>
      <w:r>
        <w:rPr>
          <w:b/>
          <w:bCs/>
        </w:rPr>
        <w:t>Figure 2.9A-A'')</w:t>
      </w:r>
      <w:r>
        <w:t xml:space="preserve">. Non1::GFP levels were reduced in the </w:t>
      </w:r>
      <w:r>
        <w:rPr>
          <w:i/>
          <w:iCs/>
        </w:rPr>
        <w:t>aramis</w:t>
      </w:r>
      <w:r>
        <w:t xml:space="preserve">, </w:t>
      </w:r>
      <w:r>
        <w:rPr>
          <w:i/>
          <w:iCs/>
        </w:rPr>
        <w:t>athos</w:t>
      </w:r>
      <w:r>
        <w:t xml:space="preserve"> or </w:t>
      </w:r>
      <w:r>
        <w:rPr>
          <w:i/>
          <w:iCs/>
        </w:rPr>
        <w:t>porthos-</w:t>
      </w:r>
      <w:r>
        <w:t xml:space="preserve">depleted stem cysts compared to the CBs that accumulated upon </w:t>
      </w:r>
      <w:r>
        <w:rPr>
          <w:i/>
          <w:iCs/>
        </w:rPr>
        <w:t>bam</w:t>
      </w:r>
      <w:r>
        <w:t>-depletion (</w:t>
      </w:r>
      <w:r>
        <w:rPr>
          <w:b/>
          <w:bCs/>
        </w:rPr>
        <w:t>Figure 2.9B-D, Figure 2.10C-F</w:t>
      </w:r>
      <w:r>
        <w:t>), suggesting that efficient ribosome biogenesis promotes efficient translation of Non1.</w:t>
      </w:r>
    </w:p>
    <w:p w14:paraId="07E152D2" w14:textId="77777777" w:rsidR="00715794" w:rsidRDefault="00FA73E3">
      <w:pPr>
        <w:pStyle w:val="BodyText"/>
      </w:pPr>
      <w:r>
        <w:t xml:space="preserve">During normal oogenesis, p53 protein is expressed in cyst stages in response to recombination-induced double strand breaks (W.-J. Lu et al., 2010). We found that Non1 </w:t>
      </w:r>
      <w:r>
        <w:t>was highly expressed at undifferentiated stages and in two- and four-cell cysts when p53 protein levels were low, whereas its expression was attenuated at eight- and 16-cell cyst stages when p53 protein levels were high (</w:t>
      </w:r>
      <w:r>
        <w:rPr>
          <w:b/>
          <w:bCs/>
        </w:rPr>
        <w:t>Figure 2.9A-A''</w:t>
      </w:r>
      <w:r>
        <w:t xml:space="preserve">, </w:t>
      </w:r>
      <w:r>
        <w:rPr>
          <w:b/>
          <w:bCs/>
        </w:rPr>
        <w:t>Figure 2.10A-B'</w:t>
      </w:r>
      <w:r>
        <w:t xml:space="preserve">). </w:t>
      </w:r>
      <w:r>
        <w:t xml:space="preserve">Non1 was highly expressed in egg chambers, which express low levels of p53 protein suggesting that Non1 could regulate p53 protein levels. To determine if Non1 regulates GSC differentiation and p53, we depleted </w:t>
      </w:r>
      <w:r>
        <w:rPr>
          <w:i/>
          <w:iCs/>
        </w:rPr>
        <w:t>Non1</w:t>
      </w:r>
      <w:r>
        <w:t xml:space="preserve"> in the germline. We found that germline-</w:t>
      </w:r>
      <w:r>
        <w:t xml:space="preserve">depletion of </w:t>
      </w:r>
      <w:r>
        <w:rPr>
          <w:i/>
          <w:iCs/>
        </w:rPr>
        <w:t>Non1</w:t>
      </w:r>
      <w:r>
        <w:t xml:space="preserve"> results in stem cyst formation and loss of later stages, as well as increased p53 expression, phenocopying germline-depletion of </w:t>
      </w:r>
      <w:r>
        <w:rPr>
          <w:i/>
          <w:iCs/>
        </w:rPr>
        <w:t>aramis</w:t>
      </w:r>
      <w:r>
        <w:t xml:space="preserve">, </w:t>
      </w:r>
      <w:r>
        <w:rPr>
          <w:i/>
          <w:iCs/>
        </w:rPr>
        <w:t>athos</w:t>
      </w:r>
      <w:r>
        <w:t xml:space="preserve">, and </w:t>
      </w:r>
      <w:r>
        <w:rPr>
          <w:i/>
          <w:iCs/>
        </w:rPr>
        <w:t>porthos</w:t>
      </w:r>
      <w:r>
        <w:t xml:space="preserve"> (</w:t>
      </w:r>
      <w:r>
        <w:rPr>
          <w:b/>
          <w:bCs/>
        </w:rPr>
        <w:t>Figure 2.9E-F, H, Figure 2.10G-I</w:t>
      </w:r>
      <w:r>
        <w:t xml:space="preserve">). In addition, we found that loss of </w:t>
      </w:r>
      <w:r>
        <w:rPr>
          <w:i/>
          <w:iCs/>
        </w:rPr>
        <w:t>p53</w:t>
      </w:r>
      <w:r>
        <w:t xml:space="preserve"> from </w:t>
      </w:r>
      <w:r>
        <w:rPr>
          <w:i/>
          <w:iCs/>
        </w:rPr>
        <w:t>Non1-</w:t>
      </w:r>
      <w:r>
        <w:t>depleted germaria partially suppressed the phenotype (</w:t>
      </w:r>
      <w:r>
        <w:rPr>
          <w:b/>
          <w:bCs/>
        </w:rPr>
        <w:t>Figure 5F-H</w:t>
      </w:r>
      <w:r>
        <w:t xml:space="preserve">). Thus, </w:t>
      </w:r>
      <w:r>
        <w:rPr>
          <w:i/>
          <w:iCs/>
        </w:rPr>
        <w:t>Non1</w:t>
      </w:r>
      <w:r>
        <w:t xml:space="preserve"> is regulated by </w:t>
      </w:r>
      <w:r>
        <w:rPr>
          <w:i/>
          <w:iCs/>
        </w:rPr>
        <w:t>aramis</w:t>
      </w:r>
      <w:r>
        <w:t xml:space="preserve"> and is required for p53 suppression, cell cycle progression, and GSC abscission.</w:t>
      </w:r>
    </w:p>
    <w:p w14:paraId="6A32FF5A" w14:textId="77777777" w:rsidR="00715794" w:rsidRDefault="00FA73E3">
      <w:pPr>
        <w:pStyle w:val="BodyText"/>
      </w:pPr>
      <w:r>
        <w:rPr>
          <w:noProof/>
        </w:rPr>
        <w:lastRenderedPageBreak/>
        <w:drawing>
          <wp:inline distT="0" distB="0" distL="0" distR="0" wp14:anchorId="2D26CE51" wp14:editId="44C5B465">
            <wp:extent cx="5334000" cy="7089899"/>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20"/>
                    <a:stretch>
                      <a:fillRect/>
                    </a:stretch>
                  </pic:blipFill>
                  <pic:spPr bwMode="auto">
                    <a:xfrm>
                      <a:off x="0" y="0"/>
                      <a:ext cx="5334000" cy="7089899"/>
                    </a:xfrm>
                    <a:prstGeom prst="rect">
                      <a:avLst/>
                    </a:prstGeom>
                    <a:noFill/>
                    <a:ln w="9525">
                      <a:noFill/>
                      <a:headEnd/>
                      <a:tailEnd/>
                    </a:ln>
                  </pic:spPr>
                </pic:pic>
              </a:graphicData>
            </a:graphic>
          </wp:inline>
        </w:drawing>
      </w:r>
      <w:r>
        <w:t>{width=6.5 in height</w:t>
      </w:r>
      <w:r>
        <w:t>=8.9375 in}</w:t>
      </w:r>
    </w:p>
    <w:p w14:paraId="417B2152" w14:textId="77777777" w:rsidR="00715794" w:rsidRDefault="00FA73E3">
      <w:pPr>
        <w:pStyle w:val="BodyText"/>
      </w:pPr>
      <w:r>
        <w:t>(</w:t>
      </w:r>
      <w:r>
        <w:rPr>
          <w:b/>
          <w:bCs/>
        </w:rPr>
        <w:t>A-A'</w:t>
      </w:r>
      <w:r>
        <w:t>) Confocal images of Non1::GFP germaria stained for 1B1 (red), GFP (green, grayscale), and Vasa (blue). (</w:t>
      </w:r>
      <w:r>
        <w:rPr>
          <w:b/>
          <w:bCs/>
        </w:rPr>
        <w:t>A''</w:t>
      </w:r>
      <w:r>
        <w:t>) Boxplot of Non1::GFP expression over germline development in GSCs, CBs and Cyst (CC) stages (n=5-25 cysts of each type, * = p &lt; 0</w:t>
      </w:r>
      <w:r>
        <w:t>.05, ** = p &lt; 0.01, ANOVA with Welch's post-hoc tests). (</w:t>
      </w:r>
      <w:r>
        <w:rPr>
          <w:b/>
          <w:bCs/>
        </w:rPr>
        <w:t>B-C'</w:t>
      </w:r>
      <w:r>
        <w:t>) Confocal images of (</w:t>
      </w:r>
      <w:r>
        <w:rPr>
          <w:b/>
          <w:bCs/>
        </w:rPr>
        <w:t>B-B'</w:t>
      </w:r>
      <w:r>
        <w:t xml:space="preserve">) </w:t>
      </w:r>
      <w:r>
        <w:rPr>
          <w:i/>
          <w:iCs/>
        </w:rPr>
        <w:t>bam</w:t>
      </w:r>
      <w:r>
        <w:t xml:space="preserve"> RNAi </w:t>
      </w:r>
      <w:r>
        <w:lastRenderedPageBreak/>
        <w:t>and (</w:t>
      </w:r>
      <w:r>
        <w:rPr>
          <w:b/>
          <w:bCs/>
        </w:rPr>
        <w:t>C-C'</w:t>
      </w:r>
      <w:r>
        <w:t xml:space="preserve">) </w:t>
      </w:r>
      <w:r>
        <w:rPr>
          <w:i/>
          <w:iCs/>
        </w:rPr>
        <w:t>aramis</w:t>
      </w:r>
      <w:r>
        <w:t xml:space="preserve"> RNAi germaria both carrying </w:t>
      </w:r>
      <w:r>
        <w:rPr>
          <w:i/>
          <w:iCs/>
        </w:rPr>
        <w:t>Non1::GFP</w:t>
      </w:r>
      <w:r>
        <w:t xml:space="preserve"> transgene stained for 1B1 (red), Vasa (blue), and Non1::GFP (green, grayscale). Yellow dashed line mar</w:t>
      </w:r>
      <w:r>
        <w:t>ks region of germline used for quantification. (</w:t>
      </w:r>
      <w:r>
        <w:rPr>
          <w:b/>
          <w:bCs/>
        </w:rPr>
        <w:t>D</w:t>
      </w:r>
      <w:r>
        <w:t xml:space="preserve">) Boxplot of Non1::GFP expression in the germline normalized to somatic Non1::GFP expression in </w:t>
      </w:r>
      <w:r>
        <w:rPr>
          <w:i/>
          <w:iCs/>
        </w:rPr>
        <w:t>bam</w:t>
      </w:r>
      <w:r>
        <w:t xml:space="preserve"> RNAi and </w:t>
      </w:r>
      <w:r>
        <w:rPr>
          <w:i/>
          <w:iCs/>
        </w:rPr>
        <w:t>aramis</w:t>
      </w:r>
      <w:r>
        <w:t xml:space="preserve"> RNAi (n=24 germaria per genotype, Welch's t-test, *** = p &lt; 0.001). Non1 expression is sign</w:t>
      </w:r>
      <w:r>
        <w:t xml:space="preserve">ificantly lower in the germline of </w:t>
      </w:r>
      <w:r>
        <w:rPr>
          <w:i/>
          <w:iCs/>
        </w:rPr>
        <w:t>aramis</w:t>
      </w:r>
      <w:r>
        <w:t xml:space="preserve"> RNAi compared to </w:t>
      </w:r>
      <w:r>
        <w:rPr>
          <w:i/>
          <w:iCs/>
        </w:rPr>
        <w:t>bam</w:t>
      </w:r>
      <w:r>
        <w:t xml:space="preserve"> RNAi control. (</w:t>
      </w:r>
      <w:r>
        <w:rPr>
          <w:b/>
          <w:bCs/>
        </w:rPr>
        <w:t>E-G'</w:t>
      </w:r>
      <w:r>
        <w:t>) Confocal images of germaria stained for 1B1 (red, grayscale) and Vasa (blue) in (</w:t>
      </w:r>
      <w:r>
        <w:rPr>
          <w:b/>
          <w:bCs/>
        </w:rPr>
        <w:t>E-E'</w:t>
      </w:r>
      <w:r>
        <w:t xml:space="preserve">) </w:t>
      </w:r>
      <w:r>
        <w:rPr>
          <w:i/>
          <w:iCs/>
        </w:rPr>
        <w:t>nosGAL4</w:t>
      </w:r>
      <w:r>
        <w:t>, driver control ovaries, (</w:t>
      </w:r>
      <w:r>
        <w:rPr>
          <w:b/>
          <w:bCs/>
        </w:rPr>
        <w:t>F-F'</w:t>
      </w:r>
      <w:r>
        <w:t xml:space="preserve">) germline </w:t>
      </w:r>
      <w:r>
        <w:rPr>
          <w:i/>
          <w:iCs/>
        </w:rPr>
        <w:t>Non1</w:t>
      </w:r>
      <w:r>
        <w:t xml:space="preserve"> RNAi, and (</w:t>
      </w:r>
      <w:r>
        <w:rPr>
          <w:b/>
          <w:bCs/>
        </w:rPr>
        <w:t>G-G'</w:t>
      </w:r>
      <w:r>
        <w:t xml:space="preserve">) germline </w:t>
      </w:r>
      <w:r>
        <w:rPr>
          <w:i/>
          <w:iCs/>
        </w:rPr>
        <w:t>Non1</w:t>
      </w:r>
      <w:r>
        <w:t xml:space="preserve"> </w:t>
      </w:r>
      <w:r>
        <w:t xml:space="preserve">RNAi in a </w:t>
      </w:r>
      <w:r>
        <w:rPr>
          <w:i/>
          <w:iCs/>
        </w:rPr>
        <w:t>p53</w:t>
      </w:r>
      <w:r>
        <w:rPr>
          <w:i/>
          <w:iCs/>
          <w:vertAlign w:val="superscript"/>
        </w:rPr>
        <w:t>5-A-1-4</w:t>
      </w:r>
      <w:r>
        <w:t xml:space="preserve"> background. Arrow marks the presence of a single cell (</w:t>
      </w:r>
      <w:r>
        <w:rPr>
          <w:b/>
          <w:bCs/>
        </w:rPr>
        <w:t>E, G</w:t>
      </w:r>
      <w:r>
        <w:t>), yellow dashed line marks a stem-cyst emanating from the niche (</w:t>
      </w:r>
      <w:r>
        <w:rPr>
          <w:b/>
          <w:bCs/>
        </w:rPr>
        <w:t>F-F'</w:t>
      </w:r>
      <w:r>
        <w:t>) or the presence of proper cysts (</w:t>
      </w:r>
      <w:r>
        <w:rPr>
          <w:b/>
          <w:bCs/>
        </w:rPr>
        <w:t>E-E'</w:t>
      </w:r>
      <w:r>
        <w:t>). (</w:t>
      </w:r>
      <w:r>
        <w:rPr>
          <w:b/>
          <w:bCs/>
        </w:rPr>
        <w:t>H</w:t>
      </w:r>
      <w:r>
        <w:t>) Quantification of percentage of germaria with no defect (bla</w:t>
      </w:r>
      <w:r>
        <w:t xml:space="preserve">ck), presence of single cell (salmon), presence of a stem-cyst emanating from the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w:t>
      </w:r>
      <w:r>
        <w:t xml:space="preserve"> (n=35-55 germaria per genotype, df=3, Fisher's exact test with Holm-Bonferroni correction ** = p&lt; 0.01, *** = p&lt; 0.001). (</w:t>
      </w:r>
      <w:r>
        <w:rPr>
          <w:b/>
          <w:bCs/>
        </w:rPr>
        <w:t>I-K'</w:t>
      </w:r>
      <w:r>
        <w:t>) Confocal images of germaria stained for 1B1 (red, grayscale) and Vasa (blue) in ovaries with (</w:t>
      </w:r>
      <w:r>
        <w:rPr>
          <w:b/>
          <w:bCs/>
        </w:rPr>
        <w:t>I-I'</w:t>
      </w:r>
      <w:r>
        <w:t>) germline Non1 overexpressio</w:t>
      </w:r>
      <w:r>
        <w:t>n, (</w:t>
      </w:r>
      <w:r>
        <w:rPr>
          <w:b/>
          <w:bCs/>
        </w:rPr>
        <w:t>J-J'</w:t>
      </w:r>
      <w:r>
        <w:t xml:space="preserve">) </w:t>
      </w:r>
      <w:r>
        <w:rPr>
          <w:i/>
          <w:iCs/>
        </w:rPr>
        <w:t>aramis</w:t>
      </w:r>
      <w:r>
        <w:t xml:space="preserve"> germline RNAi exhibiting stem-cyst phenotype (yellow dashed line)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w:t>
      </w:r>
      <w:r>
        <w:t>overexpression demonstrates a significant alleviation of the stem-cyst phenotype (n=33-57 germaria per genotype, df=2, Fisher's exact test, ** = p&lt; 0.01). Scale bar for all images is 15 micron.</w:t>
      </w:r>
    </w:p>
    <w:p w14:paraId="2BBA29C5" w14:textId="77777777" w:rsidR="00715794" w:rsidRDefault="00FA73E3">
      <w:pPr>
        <w:pStyle w:val="BodyText"/>
      </w:pPr>
      <w:r>
        <w:br/>
      </w:r>
    </w:p>
    <w:p w14:paraId="1FE14262" w14:textId="77777777" w:rsidR="00715794" w:rsidRDefault="00FA73E3">
      <w:pPr>
        <w:pStyle w:val="BodyText"/>
      </w:pPr>
      <w:r>
        <w:t>To determine if Aramis, Athos, and Porthos promotes GSC diff</w:t>
      </w:r>
      <w:r>
        <w:t xml:space="preserve">erentiation via translation of Non1, we restored </w:t>
      </w:r>
      <w:r>
        <w:rPr>
          <w:i/>
          <w:iCs/>
        </w:rPr>
        <w:t>Non1</w:t>
      </w:r>
      <w:r>
        <w:t xml:space="preserve"> expression in germ cells depleted of </w:t>
      </w:r>
      <w:r>
        <w:rPr>
          <w:i/>
          <w:iCs/>
        </w:rPr>
        <w:t>aramis</w:t>
      </w:r>
      <w:r>
        <w:t xml:space="preserve">, </w:t>
      </w:r>
      <w:r>
        <w:rPr>
          <w:i/>
          <w:iCs/>
        </w:rPr>
        <w:t>athos</w:t>
      </w:r>
      <w:r>
        <w:t xml:space="preserve">, or </w:t>
      </w:r>
      <w:r>
        <w:rPr>
          <w:i/>
          <w:iCs/>
        </w:rPr>
        <w:t>porthos</w:t>
      </w:r>
      <w:r>
        <w:t xml:space="preserve">. Briefly, we cloned </w:t>
      </w:r>
      <w:r>
        <w:rPr>
          <w:i/>
          <w:iCs/>
        </w:rPr>
        <w:t>Non1</w:t>
      </w:r>
      <w:r>
        <w:t xml:space="preserve"> with heterologous UTR elements under the control of the UAS/GAL4 system (see Methods) (Rørth, 1998). We found that</w:t>
      </w:r>
      <w:r>
        <w:t xml:space="preserve"> restoring </w:t>
      </w:r>
      <w:r>
        <w:rPr>
          <w:i/>
          <w:iCs/>
        </w:rPr>
        <w:t>Non1</w:t>
      </w:r>
      <w:r>
        <w:t xml:space="preserve"> expression in the </w:t>
      </w:r>
      <w:r>
        <w:rPr>
          <w:i/>
          <w:iCs/>
        </w:rPr>
        <w:t>aramis</w:t>
      </w:r>
      <w:r>
        <w:t xml:space="preserve">, </w:t>
      </w:r>
      <w:r>
        <w:rPr>
          <w:i/>
          <w:iCs/>
        </w:rPr>
        <w:t>athos</w:t>
      </w:r>
      <w:r>
        <w:t xml:space="preserve">, or </w:t>
      </w:r>
      <w:r>
        <w:rPr>
          <w:i/>
          <w:iCs/>
        </w:rPr>
        <w:t>porthos -</w:t>
      </w:r>
      <w:r>
        <w:t>depleted germline significantly attenuated the stem cysts and increased the number of cells with spectrosomes, however overexpression of Non1 alone did not cause any noticeable defect (</w:t>
      </w:r>
      <w:r>
        <w:rPr>
          <w:b/>
          <w:bCs/>
        </w:rPr>
        <w:t>Figure 2.9</w:t>
      </w:r>
      <w:r>
        <w:rPr>
          <w:b/>
          <w:bCs/>
        </w:rPr>
        <w:t>I-K, Figure 2.10J-N</w:t>
      </w:r>
      <w:r>
        <w:t xml:space="preserve">). Taken together, we conclude that Non1 can partially suppress the cytokinesis defect caused by germline </w:t>
      </w:r>
      <w:r>
        <w:rPr>
          <w:i/>
          <w:iCs/>
        </w:rPr>
        <w:t>aramis</w:t>
      </w:r>
      <w:r>
        <w:t xml:space="preserve"> depletion.</w:t>
      </w:r>
    </w:p>
    <w:p w14:paraId="1FBC7EF2" w14:textId="77777777" w:rsidR="00715794" w:rsidRDefault="00FA73E3">
      <w:pPr>
        <w:pStyle w:val="BodyText"/>
      </w:pPr>
      <w:r>
        <w:rPr>
          <w:noProof/>
        </w:rPr>
        <w:lastRenderedPageBreak/>
        <w:drawing>
          <wp:inline distT="0" distB="0" distL="0" distR="0" wp14:anchorId="6FA65EA8" wp14:editId="5C8A364F">
            <wp:extent cx="5334000" cy="4139820"/>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1"/>
                    <a:stretch>
                      <a:fillRect/>
                    </a:stretch>
                  </pic:blipFill>
                  <pic:spPr bwMode="auto">
                    <a:xfrm>
                      <a:off x="0" y="0"/>
                      <a:ext cx="5334000" cy="4139820"/>
                    </a:xfrm>
                    <a:prstGeom prst="rect">
                      <a:avLst/>
                    </a:prstGeom>
                    <a:noFill/>
                    <a:ln w="9525">
                      <a:noFill/>
                      <a:headEnd/>
                      <a:tailEnd/>
                    </a:ln>
                  </pic:spPr>
                </pic:pic>
              </a:graphicData>
            </a:graphic>
          </wp:inline>
        </w:drawing>
      </w:r>
      <w:r>
        <w:t>{width=7 in height=5.409091 in}</w:t>
      </w:r>
    </w:p>
    <w:p w14:paraId="1D5EDF7C" w14:textId="77777777" w:rsidR="00715794" w:rsidRDefault="00FA73E3">
      <w:pPr>
        <w:pStyle w:val="BodyText"/>
      </w:pPr>
      <w:r>
        <w:t>(</w:t>
      </w:r>
      <w:r>
        <w:rPr>
          <w:b/>
          <w:bCs/>
        </w:rPr>
        <w:t>A-A''</w:t>
      </w:r>
      <w:r>
        <w:t xml:space="preserve">) Confocal images of ovarioles expressing Non1::GFP stained for p53 (red, </w:t>
      </w:r>
      <w:r>
        <w:t>right grayscale), Vasa (blue), and Non1::GFP (green, left grayscale). (</w:t>
      </w:r>
      <w:r>
        <w:rPr>
          <w:b/>
          <w:bCs/>
        </w:rPr>
        <w:t>B-B'</w:t>
      </w:r>
      <w:r>
        <w:t>) Quantifications of staining, (</w:t>
      </w:r>
      <w:r>
        <w:rPr>
          <w:b/>
          <w:bCs/>
        </w:rPr>
        <w:t>B</w:t>
      </w:r>
      <w:r>
        <w:t>) peak Non1 expression in control ovaries occurs in GSC-4 cell cyst stages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r>
        <w:rPr>
          <w:i/>
          <w:iCs/>
        </w:rPr>
        <w:t>athos</w:t>
      </w:r>
      <w:r>
        <w:t xml:space="preserve"> RNAi, or (</w:t>
      </w:r>
      <w:r>
        <w:rPr>
          <w:b/>
          <w:bCs/>
        </w:rPr>
        <w:t>E-E'</w:t>
      </w:r>
      <w:r>
        <w:t xml:space="preserve">) germline </w:t>
      </w:r>
      <w:r>
        <w:rPr>
          <w:i/>
          <w:iCs/>
        </w:rPr>
        <w:t>porthos</w:t>
      </w:r>
      <w:r>
        <w:t xml:space="preserve"> RNAi germaria stained for 1B1 (red), </w:t>
      </w:r>
      <w:r>
        <w:rPr>
          <w:i/>
          <w:iCs/>
        </w:rPr>
        <w:t>Non1::GFP</w:t>
      </w:r>
      <w:r>
        <w:t xml:space="preserve"> (green, greyscale), and Vasa (blue). (</w:t>
      </w:r>
      <w:r>
        <w:rPr>
          <w:b/>
          <w:bCs/>
        </w:rPr>
        <w:t>F</w:t>
      </w:r>
      <w:r>
        <w:t xml:space="preserve">) Quantification of Non1:GFP expression in germline </w:t>
      </w:r>
      <w:r>
        <w:rPr>
          <w:i/>
          <w:iCs/>
        </w:rPr>
        <w:t>athos, or portho</w:t>
      </w:r>
      <w:r>
        <w:rPr>
          <w:i/>
          <w:iCs/>
        </w:rPr>
        <w:t>s</w:t>
      </w:r>
      <w:r>
        <w:t xml:space="preserve"> RNAi compared to germline </w:t>
      </w:r>
      <w:r>
        <w:rPr>
          <w:i/>
          <w:iCs/>
        </w:rPr>
        <w:t>bam</w:t>
      </w:r>
      <w:r>
        <w:t xml:space="preserve"> RNAi as a developmental control demonstrates there is significantly lower Non1::GFP expression in </w:t>
      </w:r>
      <w:r>
        <w:rPr>
          <w:i/>
          <w:iCs/>
        </w:rPr>
        <w:t>athos, or porthos</w:t>
      </w:r>
      <w:r>
        <w:t xml:space="preserve"> RNAi compared to </w:t>
      </w:r>
      <w:r>
        <w:rPr>
          <w:i/>
          <w:iCs/>
        </w:rPr>
        <w:t>bam</w:t>
      </w:r>
      <w:r>
        <w:t xml:space="preserve"> RNAi (n=10 germaria per genotype, Welch's t-test, *** = p&lt;0.001) (</w:t>
      </w:r>
      <w:r>
        <w:rPr>
          <w:b/>
          <w:bCs/>
        </w:rPr>
        <w:t>G-H'</w:t>
      </w:r>
      <w:r>
        <w:t>) Confocal images</w:t>
      </w:r>
      <w:r>
        <w:t xml:space="preserve"> of (</w:t>
      </w:r>
      <w:r>
        <w:rPr>
          <w:b/>
          <w:bCs/>
        </w:rPr>
        <w:t>G-G'</w:t>
      </w:r>
      <w:r>
        <w:t xml:space="preserve">) </w:t>
      </w:r>
      <w:r>
        <w:rPr>
          <w:i/>
          <w:iCs/>
        </w:rPr>
        <w:t>nosGAL4</w:t>
      </w:r>
      <w:r>
        <w:t>, driver control and germline (</w:t>
      </w:r>
      <w:r>
        <w:rPr>
          <w:b/>
          <w:bCs/>
        </w:rPr>
        <w:t>H-H'</w:t>
      </w:r>
      <w:r>
        <w:t xml:space="preserve">) </w:t>
      </w:r>
      <w:r>
        <w:rPr>
          <w:i/>
          <w:iCs/>
        </w:rPr>
        <w:t>Non1</w:t>
      </w:r>
      <w:r>
        <w:t xml:space="preserve"> RNAi germaria stained for p53 (red, grayscale) and Vasa (blue). (</w:t>
      </w:r>
      <w:r>
        <w:rPr>
          <w:b/>
          <w:bCs/>
        </w:rPr>
        <w:t>I</w:t>
      </w:r>
      <w:r>
        <w:t xml:space="preserve">) Quantification of p53 punctate area above cutoff are markedly brighter in the germline of </w:t>
      </w:r>
      <w:r>
        <w:rPr>
          <w:i/>
          <w:iCs/>
        </w:rPr>
        <w:t>Non1</w:t>
      </w:r>
      <w:r>
        <w:t xml:space="preserve"> RNAi depleted ovaries compared to</w:t>
      </w:r>
      <w:r>
        <w:t xml:space="preserve"> the control (n=10 germaria per genotype, Welch's t-test, * = p&lt;0.05). Cells highlighted by a dashed yellow circle represent cells shown in the inset. (</w:t>
      </w:r>
      <w:r>
        <w:rPr>
          <w:b/>
          <w:bCs/>
        </w:rPr>
        <w:t>J-M</w:t>
      </w:r>
      <w:r>
        <w:t>) Confocal images of germaria stained for 1B1 (red, grayscale), and Vasa (blue) in (</w:t>
      </w:r>
      <w:r>
        <w:rPr>
          <w:b/>
          <w:bCs/>
        </w:rPr>
        <w:t>J</w:t>
      </w:r>
      <w:r>
        <w:t xml:space="preserve">) </w:t>
      </w:r>
      <w:r>
        <w:rPr>
          <w:i/>
          <w:iCs/>
        </w:rPr>
        <w:t>athos</w:t>
      </w:r>
      <w:r>
        <w:t xml:space="preserve"> </w:t>
      </w:r>
      <w:r>
        <w:t>germline RNAi exhibiting stem-cyst phenotype (yellow dashed line) and (</w:t>
      </w:r>
      <w:r>
        <w:rPr>
          <w:b/>
          <w:bCs/>
        </w:rPr>
        <w:t>K</w:t>
      </w:r>
      <w:r>
        <w:t xml:space="preserve">) </w:t>
      </w:r>
      <w:r>
        <w:rPr>
          <w:i/>
          <w:iCs/>
        </w:rPr>
        <w:t>athos</w:t>
      </w:r>
      <w:r>
        <w:t xml:space="preserve"> germline RNAi with </w:t>
      </w:r>
      <w:r>
        <w:rPr>
          <w:i/>
          <w:iCs/>
        </w:rPr>
        <w:t>Non1</w:t>
      </w:r>
      <w:r>
        <w:t xml:space="preserve"> overexpression exhibiting single cells (arrow), (</w:t>
      </w:r>
      <w:r>
        <w:rPr>
          <w:b/>
          <w:bCs/>
        </w:rPr>
        <w:t>L</w:t>
      </w:r>
      <w:r>
        <w:t xml:space="preserve">) </w:t>
      </w:r>
      <w:r>
        <w:rPr>
          <w:i/>
          <w:iCs/>
        </w:rPr>
        <w:t>porthos</w:t>
      </w:r>
      <w:r>
        <w:t xml:space="preserve"> germline RNAi exhibiting stem-cyst phenotype (yellow dashed line) and (</w:t>
      </w:r>
      <w:r>
        <w:rPr>
          <w:b/>
          <w:bCs/>
        </w:rPr>
        <w:t>M</w:t>
      </w:r>
      <w:r>
        <w:t xml:space="preserve">) </w:t>
      </w:r>
      <w:r>
        <w:rPr>
          <w:i/>
          <w:iCs/>
        </w:rPr>
        <w:t>porthos</w:t>
      </w:r>
      <w:r>
        <w:t xml:space="preserve"> germline R</w:t>
      </w:r>
      <w:r>
        <w:t xml:space="preserve">NAi with </w:t>
      </w:r>
      <w:r>
        <w:rPr>
          <w:i/>
          <w:iCs/>
        </w:rPr>
        <w:t>Non1</w:t>
      </w:r>
      <w:r>
        <w:t xml:space="preserve"> overexpression exhibiting single cells (arrow). (</w:t>
      </w:r>
      <w:r>
        <w:rPr>
          <w:b/>
          <w:bCs/>
        </w:rPr>
        <w:t>N</w:t>
      </w:r>
      <w:r>
        <w:t xml:space="preserve">) Phenotypic quantification of germline </w:t>
      </w:r>
      <w:r>
        <w:rPr>
          <w:i/>
          <w:iCs/>
        </w:rPr>
        <w:t>athos</w:t>
      </w:r>
      <w:r>
        <w:t xml:space="preserve"> RNAi or </w:t>
      </w:r>
      <w:r>
        <w:rPr>
          <w:i/>
          <w:iCs/>
        </w:rPr>
        <w:t>porthos</w:t>
      </w:r>
      <w:r>
        <w:t xml:space="preserve"> RNAi with </w:t>
      </w:r>
      <w:r>
        <w:rPr>
          <w:i/>
          <w:iCs/>
        </w:rPr>
        <w:t>Non1</w:t>
      </w:r>
      <w:r>
        <w:t xml:space="preserve"> overexpression demonstrates a significant alleviation of the stem-cyst phenotype </w:t>
      </w:r>
      <w:r>
        <w:lastRenderedPageBreak/>
        <w:t xml:space="preserve">compared to germline </w:t>
      </w:r>
      <w:r>
        <w:rPr>
          <w:i/>
          <w:iCs/>
        </w:rPr>
        <w:t>athos</w:t>
      </w:r>
      <w:r>
        <w:t xml:space="preserve"> or </w:t>
      </w:r>
      <w:r>
        <w:rPr>
          <w:i/>
          <w:iCs/>
        </w:rPr>
        <w:t>port</w:t>
      </w:r>
      <w:r>
        <w:rPr>
          <w:i/>
          <w:iCs/>
        </w:rPr>
        <w:t>hos</w:t>
      </w:r>
      <w:r>
        <w:t xml:space="preserve"> RNAi alone (n=26-33 germaria per genotype, df=2, Fisher's exact test, * = p&lt; 0.05, ** = p&lt; 0.01). Scale bar for main images is 15 micron, scale bar for insets is 3.75 micron.</w:t>
      </w:r>
    </w:p>
    <w:p w14:paraId="5BB05C28" w14:textId="77777777" w:rsidR="00715794" w:rsidRDefault="00FA73E3">
      <w:pPr>
        <w:pStyle w:val="BodyText"/>
      </w:pPr>
      <w:r>
        <w:br/>
      </w:r>
    </w:p>
    <w:p w14:paraId="17CC48A5" w14:textId="77777777" w:rsidR="00715794" w:rsidRDefault="00FA73E3">
      <w:pPr>
        <w:pStyle w:val="Heading3"/>
      </w:pPr>
      <w:bookmarkStart w:id="21" w:name="X3407325d79da3c59974d6a4d522f88a8474c0ff"/>
      <w:bookmarkEnd w:id="20"/>
      <w:r>
        <w:rPr>
          <w:rStyle w:val="SectionNumber"/>
        </w:rPr>
        <w:t>2.3.4</w:t>
      </w:r>
      <w:r>
        <w:tab/>
        <w:t>Aramis-regulated targets contain a TOP motif in their 5'UTR</w:t>
      </w:r>
    </w:p>
    <w:p w14:paraId="130B9AD1" w14:textId="77777777" w:rsidR="00715794" w:rsidRDefault="00FA73E3">
      <w:pPr>
        <w:pStyle w:val="FirstParagraph"/>
      </w:pPr>
      <w:r>
        <w:t>We next a</w:t>
      </w:r>
      <w:r>
        <w:t xml:space="preserve">sked how </w:t>
      </w:r>
      <w:r>
        <w:rPr>
          <w:i/>
          <w:iCs/>
        </w:rPr>
        <w:t>aramis</w:t>
      </w:r>
      <w:r>
        <w:t xml:space="preserve"> and efficient ribosome biogenesis promote the translation of a subset of mRNAs, including </w:t>
      </w:r>
      <w:r>
        <w:rPr>
          <w:i/>
          <w:iCs/>
        </w:rPr>
        <w:t>Non1</w:t>
      </w:r>
      <w:r>
        <w:t>, to regulate GSC differentiation. We hypothesized that the 87 mRNA targets share a property that make them sensitive to rRNA and ribosome levels.</w:t>
      </w:r>
      <w:r>
        <w:t xml:space="preserve"> To identify shared characteristics, we performed </w:t>
      </w:r>
      <w:r>
        <w:rPr>
          <w:i/>
          <w:iCs/>
        </w:rPr>
        <w:t>de novo</w:t>
      </w:r>
      <w:r>
        <w:t xml:space="preserve"> motif discovery of target genes compared to non-target genes (Bailey, Williams, Misleh, &amp; Li, 2006) and identified a polypyrimidine motif in the 5'UTRs of most target genes (UCUUU; E-value: 6.6e</w:t>
      </w:r>
      <w:r>
        <w:rPr>
          <w:vertAlign w:val="superscript"/>
        </w:rPr>
        <w:t>-094</w:t>
      </w:r>
      <w:r>
        <w:t xml:space="preserve">). This motif resembles the previously described TOP motif at the 5' end of mammalian transcripts (Philippe et al., 2018; Thoreen et al., 2012). Although the existence of TOP-containing mRNAs in </w:t>
      </w:r>
      <w:r>
        <w:rPr>
          <w:i/>
          <w:iCs/>
        </w:rPr>
        <w:t>Drosophila</w:t>
      </w:r>
      <w:r>
        <w:t xml:space="preserve"> has been speculated, to our knowledge their presen</w:t>
      </w:r>
      <w:r>
        <w:t>ce has not been explicitly demonstrated (T. Chen &amp; Steensel, 2017; Qin, Ahn, Speed, &amp; Rubin, 2007). This observation motivated us to precisely determine the 5' end of transcripts, so we analyzed previously published Cap Analysis of Gene Expression sequenci</w:t>
      </w:r>
      <w:r>
        <w:t>ng (CAGE-seq) data that had determined transcription start sites (TSS) in total mRNA from the ovary (</w:t>
      </w:r>
      <w:r>
        <w:rPr>
          <w:b/>
          <w:bCs/>
        </w:rPr>
        <w:t>Figure 6A</w:t>
      </w:r>
      <w:r>
        <w:t>) (Boley, Wan, Bickel, &amp; Celniker, 2014; Z.-X. Chen et al., 2014; dos Santos et al., 2015). Of the 87 target genes, 76 had sufficient expression i</w:t>
      </w:r>
      <w:r>
        <w:t>n the CAGE-seq dataset to define their TSS. We performed motif discovery using the CAGE-seq data and found that 72 of 76 Aramis-regulated mRNAs have a polypyrimidine motif that starts within the first 50 nt of their TSS (</w:t>
      </w:r>
      <w:r>
        <w:rPr>
          <w:b/>
          <w:bCs/>
        </w:rPr>
        <w:t>Figure 2.11B-C</w:t>
      </w:r>
      <w:r>
        <w:t>). In mammals, it was</w:t>
      </w:r>
      <w:r>
        <w:t xml:space="preserve"> previously thought that the canonical TOP motif begins with an invariant 'C' (Meyuhas, 2000; Philippe, van den Elzen, Watson, &amp; Thoreen, 2020). However, systematic characterization of the sequence required in order for an mRNA to be regulated as a TOP con</w:t>
      </w:r>
      <w:r>
        <w:t xml:space="preserve">taining mRNA revealed that TOP mRNAs can start with either a 'C' or a 'U' (Philippe et al., 2020). Thus, mRNAs whose efficient translation is dependent on </w:t>
      </w:r>
      <w:r>
        <w:rPr>
          <w:i/>
          <w:iCs/>
        </w:rPr>
        <w:t>aramis</w:t>
      </w:r>
      <w:r>
        <w:t xml:space="preserve"> share a terminal polypyrimidine-rich motif in their 5'UTR that resembles a TOP motif.</w:t>
      </w:r>
    </w:p>
    <w:p w14:paraId="3F3EF23B" w14:textId="77777777" w:rsidR="00715794" w:rsidRDefault="00FA73E3">
      <w:pPr>
        <w:pStyle w:val="BodyText"/>
      </w:pPr>
      <w:r>
        <w:t>In verte</w:t>
      </w:r>
      <w:r>
        <w:t>brates, most canonical TOP-regulated mRNAs encode ribosomal proteins and translation initiation factors that are coordinately upregulated in response to growth cues mediated by the Target of Rapamycin (TOR) pathway and the TOR complex 1 (mTORC1) (Hornstein</w:t>
      </w:r>
      <w:r>
        <w:t>, Tang, &amp; Meyuhas, 2001; Iadevaia, Liu, &amp; Proud, 2014; E. Kim et al., 2008; Meyuhas &amp; Kahan, 2015; Pallares-Cartes, Cakan-Akdogan, &amp; Teleman, 2012) Indeed, 76 of the 87 Aramis targets were ribosomal proteins, and 9 were known or putative translation factor</w:t>
      </w:r>
      <w:r>
        <w:t>s, consistent with TOP-containing RNAs in vertebrates (</w:t>
      </w:r>
      <w:r>
        <w:rPr>
          <w:b/>
          <w:bCs/>
        </w:rPr>
        <w:t>Figure 2.7C, Supplemental Table 2.6</w:t>
      </w:r>
      <w:r>
        <w:t>). To determine if the putative TOP motifs that we identified are sensitive to TORC1 activity, we designed “TOP reporter” constructs. Specifically, the germline-speci</w:t>
      </w:r>
      <w:r>
        <w:t xml:space="preserve">fic </w:t>
      </w:r>
      <w:r>
        <w:rPr>
          <w:i/>
          <w:iCs/>
        </w:rPr>
        <w:t>nanos</w:t>
      </w:r>
      <w:r>
        <w:t xml:space="preserve"> promoter was employed to drive expression of an mRNA with 1) the 5'UTR of the </w:t>
      </w:r>
      <w:r>
        <w:rPr>
          <w:i/>
          <w:iCs/>
        </w:rPr>
        <w:t>aramis</w:t>
      </w:r>
      <w:r>
        <w:t xml:space="preserve"> target </w:t>
      </w:r>
      <w:r>
        <w:rPr>
          <w:i/>
          <w:iCs/>
        </w:rPr>
        <w:t>RpL30</w:t>
      </w:r>
      <w:r>
        <w:t xml:space="preserve">, which contains a putative TOP motif, 2) the coding sequence for a GFP-HA fusion protein and 3) a 3'UTR (K10) that is not translationally repressed </w:t>
      </w:r>
      <w:r>
        <w:t>(Flora, Wong-Deyrup, et al., 2018; Serano, Cheung, Frank, &amp; Cohen, 1994), referred to as the WT-</w:t>
      </w:r>
      <w:r>
        <w:lastRenderedPageBreak/>
        <w:t>TOP reporter (</w:t>
      </w:r>
      <w:r>
        <w:rPr>
          <w:b/>
          <w:bCs/>
        </w:rPr>
        <w:t>Figure 2.11D</w:t>
      </w:r>
      <w:r>
        <w:t>). As a control, we created a construct in which the polypyrimidine sequence was mutated to a polypurine sequence referred to as the M</w:t>
      </w:r>
      <w:r>
        <w:t>ut-TOP reporter (</w:t>
      </w:r>
      <w:r>
        <w:rPr>
          <w:b/>
          <w:bCs/>
        </w:rPr>
        <w:t>Figure 2.11D</w:t>
      </w:r>
      <w:r>
        <w:t>).</w:t>
      </w:r>
    </w:p>
    <w:p w14:paraId="6CDFA503" w14:textId="77777777" w:rsidR="00715794" w:rsidRDefault="00FA73E3">
      <w:pPr>
        <w:pStyle w:val="BodyText"/>
      </w:pPr>
      <w:r>
        <w:t xml:space="preserve">In </w:t>
      </w:r>
      <w:r>
        <w:rPr>
          <w:i/>
          <w:iCs/>
        </w:rPr>
        <w:t>Drosophila</w:t>
      </w:r>
      <w:r>
        <w:t xml:space="preserve">, TORC1 activity increases during meiotic cyst stages (Youheng Wei et al., 2014, 2019). We found that the WT-TOP reporter displayed peak expression in 8-cell cysts, whereas the Mutant-TOP reporter did not </w:t>
      </w:r>
      <w:r>
        <w:rPr>
          <w:b/>
          <w:bCs/>
        </w:rPr>
        <w:t>(Figur</w:t>
      </w:r>
      <w:r>
        <w:rPr>
          <w:b/>
          <w:bCs/>
        </w:rPr>
        <w:t>e 2.11E-F'')</w:t>
      </w:r>
      <w:r>
        <w:t xml:space="preserve">, suggesting that the WT-TOP reporter is sensitive to TORC1 activity. Moreover, depletion of </w:t>
      </w:r>
      <w:r>
        <w:rPr>
          <w:i/>
          <w:iCs/>
        </w:rPr>
        <w:t>Nitrogen permease regulator-like 3</w:t>
      </w:r>
      <w:r>
        <w:t xml:space="preserve"> (</w:t>
      </w:r>
      <w:r>
        <w:rPr>
          <w:i/>
          <w:iCs/>
        </w:rPr>
        <w:t>Nprl3</w:t>
      </w:r>
      <w:r>
        <w:t>), an inhibitor of TORC1 (Youheng Wei et al., 2014), led to a significant increase in expression of the WT-TOP</w:t>
      </w:r>
      <w:r>
        <w:t xml:space="preserve"> reporter but not the Mutant-TOP reporter </w:t>
      </w:r>
      <w:r>
        <w:rPr>
          <w:b/>
          <w:bCs/>
        </w:rPr>
        <w:t>(Figure 2.12A-E)</w:t>
      </w:r>
      <w:r>
        <w:t xml:space="preserve">. Additionally, to attenuate TORC1 activity, we depleted </w:t>
      </w:r>
      <w:r>
        <w:rPr>
          <w:i/>
          <w:iCs/>
        </w:rPr>
        <w:t>raptor</w:t>
      </w:r>
      <w:r>
        <w:t>, one of the subunits of the TORC1 complex (Hong et al., 2012; Loewith &amp; Hall, 2011). Here we found that the WT-TOP reporter had a sign</w:t>
      </w:r>
      <w:r>
        <w:t xml:space="preserve">ificant decrease in reporter expression while the Mutant-TOP reporter did not show a decrease in expression </w:t>
      </w:r>
      <w:r>
        <w:rPr>
          <w:b/>
          <w:bCs/>
        </w:rPr>
        <w:t>(Figure 2.12F-J)</w:t>
      </w:r>
      <w:r>
        <w:t xml:space="preserve">. Taken together, our data suggest that Aramis-target transcripts contain TOP motifs that are sensitive to TORC1 activity. However, </w:t>
      </w:r>
      <w:r>
        <w:t>we note that our TOP reporter did not recapitulate the pattern of Non1::GFP expression, suggesting that Non1 may have additional regulators that modulate its protein levels in the cyst stages.</w:t>
      </w:r>
    </w:p>
    <w:p w14:paraId="5ACA4D4A" w14:textId="77777777" w:rsidR="00715794" w:rsidRDefault="00FA73E3">
      <w:pPr>
        <w:pStyle w:val="BodyText"/>
      </w:pPr>
      <w:r>
        <w:rPr>
          <w:noProof/>
        </w:rPr>
        <w:lastRenderedPageBreak/>
        <w:drawing>
          <wp:inline distT="0" distB="0" distL="0" distR="0" wp14:anchorId="3D526877" wp14:editId="1D7E690F">
            <wp:extent cx="5334000" cy="6817798"/>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2"/>
                    <a:stretch>
                      <a:fillRect/>
                    </a:stretch>
                  </pic:blipFill>
                  <pic:spPr bwMode="auto">
                    <a:xfrm>
                      <a:off x="0" y="0"/>
                      <a:ext cx="5334000" cy="6817798"/>
                    </a:xfrm>
                    <a:prstGeom prst="rect">
                      <a:avLst/>
                    </a:prstGeom>
                    <a:noFill/>
                    <a:ln w="9525">
                      <a:noFill/>
                      <a:headEnd/>
                      <a:tailEnd/>
                    </a:ln>
                  </pic:spPr>
                </pic:pic>
              </a:graphicData>
            </a:graphic>
          </wp:inline>
        </w:drawing>
      </w:r>
      <w:r>
        <w:t>{width=6.5 in height=8.9375 in}</w:t>
      </w:r>
    </w:p>
    <w:p w14:paraId="1E03EAA0" w14:textId="77777777" w:rsidR="00715794" w:rsidRDefault="00FA73E3">
      <w:pPr>
        <w:pStyle w:val="BodyText"/>
      </w:pPr>
      <w:r>
        <w:t>(</w:t>
      </w:r>
      <w:r>
        <w:rPr>
          <w:b/>
          <w:bCs/>
        </w:rPr>
        <w:t>A</w:t>
      </w:r>
      <w:r>
        <w:t xml:space="preserve">) Genome browser tract of </w:t>
      </w:r>
      <w:r>
        <w:rPr>
          <w:i/>
          <w:iCs/>
        </w:rPr>
        <w:t>RpL30</w:t>
      </w:r>
      <w:r>
        <w:t xml:space="preserve"> locus in ovary CAGE-seq data showing the proportion of transcripts that are produced from a given TSS (orange). Predominant TSSs are shown in orange and putative TOP motif indicated with a green box. The bottom blue and red graph represents sequence </w:t>
      </w:r>
      <w:r>
        <w:t xml:space="preserve">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derived TSSs of </w:t>
      </w:r>
      <w:r>
        <w:rPr>
          <w:i/>
          <w:iCs/>
        </w:rPr>
        <w:t>aramis</w:t>
      </w:r>
      <w:r>
        <w:t xml:space="preserve"> translation target genes </w:t>
      </w:r>
      <w:r>
        <w:lastRenderedPageBreak/>
        <w:t xml:space="preserve">resembles a </w:t>
      </w:r>
      <w:r>
        <w:t>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occur proximal to the TSS (n=76 targets). (</w:t>
      </w:r>
      <w:r>
        <w:rPr>
          <w:b/>
          <w:bCs/>
        </w:rPr>
        <w:t>D</w:t>
      </w:r>
      <w:r>
        <w:t>) Diagram of th</w:t>
      </w:r>
      <w:r>
        <w:t xml:space="preserve">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and (</w:t>
      </w:r>
      <w:r>
        <w:rPr>
          <w:b/>
          <w:bCs/>
        </w:rPr>
        <w:t>F-F'</w:t>
      </w:r>
      <w:r>
        <w:t xml:space="preserve">) </w:t>
      </w:r>
      <w:r>
        <w:rPr>
          <w:i/>
          <w:iCs/>
        </w:rPr>
        <w:t>Mut-TOP-GFP</w:t>
      </w:r>
      <w:r>
        <w:t xml:space="preserve"> reporter expression stained for 1B1 </w:t>
      </w:r>
      <w:r>
        <w:t xml:space="preserve">(red), GFP (green, grayscale), and Vasa (blue). Yellow dotted-line marks increased reporter expression in 8-cell cysts of </w:t>
      </w:r>
      <w:r>
        <w:rPr>
          <w:i/>
          <w:iCs/>
        </w:rPr>
        <w:t>WT-TOP-GFP</w:t>
      </w:r>
      <w:r>
        <w:t xml:space="preserve"> but not in </w:t>
      </w:r>
      <w:r>
        <w:rPr>
          <w:i/>
          <w:iCs/>
        </w:rPr>
        <w:t>Mut-TOP-GFP</w:t>
      </w:r>
      <w:r>
        <w:t>. Reporter expression was quantified over germline development for (</w:t>
      </w:r>
      <w:r>
        <w:rPr>
          <w:b/>
          <w:bCs/>
        </w:rPr>
        <w:t>E''</w:t>
      </w:r>
      <w:r>
        <w:t xml:space="preserve">) </w:t>
      </w:r>
      <w:r>
        <w:rPr>
          <w:i/>
          <w:iCs/>
        </w:rPr>
        <w:t>WT-TOP-GFP</w:t>
      </w:r>
      <w:r>
        <w:t xml:space="preserve"> and (</w:t>
      </w:r>
      <w:r>
        <w:rPr>
          <w:b/>
          <w:bCs/>
        </w:rPr>
        <w:t>F''</w:t>
      </w:r>
      <w:r>
        <w:t xml:space="preserve">) </w:t>
      </w:r>
      <w:r>
        <w:rPr>
          <w:i/>
          <w:iCs/>
        </w:rPr>
        <w:t>Mut-TOP</w:t>
      </w:r>
      <w:r>
        <w:rPr>
          <w:i/>
          <w:iCs/>
        </w:rPr>
        <w:t>-GFP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reporter ovarioles showing 1B1 (red), GFP (green, grayscale), and Vasa (blue) in (</w:t>
      </w:r>
      <w:r>
        <w:rPr>
          <w:b/>
          <w:bCs/>
        </w:rPr>
        <w:t>G-G'</w:t>
      </w:r>
      <w:r>
        <w:t xml:space="preserve">) </w:t>
      </w:r>
      <w:r>
        <w:rPr>
          <w:i/>
          <w:iCs/>
        </w:rPr>
        <w:t>b</w:t>
      </w:r>
      <w:r>
        <w:rPr>
          <w:i/>
          <w:iCs/>
        </w:rPr>
        <w:t>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Mut-TOP-GFP</w:t>
      </w:r>
      <w:r>
        <w:t xml:space="preserve"> reporter expression showing 1B1 (red), GFP (green, grayscale), and Vasa (blue) in (</w:t>
      </w:r>
      <w:r>
        <w:rPr>
          <w:b/>
          <w:bCs/>
        </w:rPr>
        <w:t>I-</w:t>
      </w:r>
      <w:r>
        <w:rPr>
          <w:b/>
          <w:bCs/>
        </w:rPr>
        <w:t>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xml:space="preserve">) A.U. quantification of WT and Mutant TOP reporter expression in undifferentiated daughter cells in </w:t>
      </w:r>
      <w:r>
        <w:rPr>
          <w:i/>
          <w:iCs/>
        </w:rPr>
        <w:t>bam</w:t>
      </w:r>
      <w:r>
        <w:t xml:space="preserve"> RNAi compared </w:t>
      </w:r>
      <w:r>
        <w:rPr>
          <w:i/>
          <w:iCs/>
        </w:rPr>
        <w:t>aramis</w:t>
      </w:r>
      <w:r>
        <w:t xml:space="preserve"> RNAi demonstrates that the </w:t>
      </w:r>
      <w:r>
        <w:rPr>
          <w:i/>
          <w:iCs/>
        </w:rPr>
        <w:t>WT-TOP-GFP</w:t>
      </w:r>
      <w:r>
        <w:t xml:space="preserve"> repor</w:t>
      </w:r>
      <w:r>
        <w:t xml:space="preserve">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presence of a TOP motif sensitizes transcripts to regulation (n=17-25 germaria per genotype,</w:t>
      </w:r>
      <w:r>
        <w:t xml:space="preserve"> with Welch's t-test *** = p&lt;0.001). Scale bar for all images is 15 micron.</w:t>
      </w:r>
    </w:p>
    <w:p w14:paraId="174CAE54" w14:textId="77777777" w:rsidR="00715794" w:rsidRDefault="00FA73E3">
      <w:pPr>
        <w:pStyle w:val="BodyText"/>
      </w:pPr>
      <w:r>
        <w:br/>
      </w:r>
    </w:p>
    <w:p w14:paraId="73C89AD0" w14:textId="77777777" w:rsidR="00715794" w:rsidRDefault="00FA73E3">
      <w:pPr>
        <w:pStyle w:val="BodyText"/>
      </w:pPr>
      <w:r>
        <w:t>TOP mRNAs show increased translation in response to TOR signaling, leading to increased ribosome biogenesis (Jefferies et al., 1997; J.-J. Jia et al., 2021; Powers &amp; Walter, 1999</w:t>
      </w:r>
      <w:r>
        <w:t>; Thoreen et al., 2012). However, to our knowledge, whether reduced ribosome biogenesis can coordinately diminish the translation of TOP mRNAs to balance and lower ribosome protein production and thus balance the levels of the distinct components needed fo</w:t>
      </w:r>
      <w:r>
        <w:t xml:space="preserve">r full ribosome assembly is not known. To address this question, we crossed the transgenic flies carrying the WT-TOP reporter and Mutant-TOP reporter into </w:t>
      </w:r>
      <w:r>
        <w:rPr>
          <w:i/>
          <w:iCs/>
        </w:rPr>
        <w:t>bam</w:t>
      </w:r>
      <w:r>
        <w:t xml:space="preserve"> and </w:t>
      </w:r>
      <w:r>
        <w:rPr>
          <w:i/>
          <w:iCs/>
        </w:rPr>
        <w:t>aramis</w:t>
      </w:r>
      <w:r>
        <w:t xml:space="preserve">, </w:t>
      </w:r>
      <w:r>
        <w:rPr>
          <w:i/>
          <w:iCs/>
        </w:rPr>
        <w:t>athos</w:t>
      </w:r>
      <w:r>
        <w:t xml:space="preserve">, and </w:t>
      </w:r>
      <w:r>
        <w:rPr>
          <w:i/>
          <w:iCs/>
        </w:rPr>
        <w:t>porthos</w:t>
      </w:r>
      <w:r>
        <w:t xml:space="preserve"> germline RNAi backgrounds. We found that the expression from the W</w:t>
      </w:r>
      <w:r>
        <w:t xml:space="preserve">T-TOP reporter was reduced by 2.9-fold in the germline of </w:t>
      </w:r>
      <w:r>
        <w:rPr>
          <w:i/>
          <w:iCs/>
        </w:rPr>
        <w:t>aramis</w:t>
      </w:r>
      <w:r>
        <w:t xml:space="preserve"> RNAi ovaries compared to </w:t>
      </w:r>
      <w:r>
        <w:rPr>
          <w:i/>
          <w:iCs/>
        </w:rPr>
        <w:t>bam</w:t>
      </w:r>
      <w:r>
        <w:t xml:space="preserve"> RNAi ovaries </w:t>
      </w:r>
      <w:r>
        <w:rPr>
          <w:b/>
          <w:bCs/>
        </w:rPr>
        <w:t>(Figure 2.11F-G, J)</w:t>
      </w:r>
      <w:r>
        <w:t xml:space="preserve">. In contrast, the Mutant-TOP reporter was only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r>
        <w:rPr>
          <w:i/>
          <w:iCs/>
        </w:rPr>
        <w:t>athos</w:t>
      </w:r>
      <w:r>
        <w:t xml:space="preserve"> and </w:t>
      </w:r>
      <w:r>
        <w:rPr>
          <w:i/>
          <w:iCs/>
        </w:rPr>
        <w:t>porthos</w:t>
      </w:r>
      <w:r>
        <w:t xml:space="preserve"> (</w:t>
      </w:r>
      <w:r>
        <w:rPr>
          <w:b/>
          <w:bCs/>
        </w:rPr>
        <w:t>Figure 2.12K-Q</w:t>
      </w:r>
      <w:r>
        <w:t>). This suggests that the TOP motif-co</w:t>
      </w:r>
      <w:r>
        <w:t>ntaining mRNAs are sensitive to ribosome biogenesis.</w:t>
      </w:r>
    </w:p>
    <w:p w14:paraId="71E816A5" w14:textId="77777777" w:rsidR="00715794" w:rsidRDefault="00FA73E3">
      <w:pPr>
        <w:pStyle w:val="BodyText"/>
      </w:pPr>
      <w:r>
        <w:rPr>
          <w:noProof/>
        </w:rPr>
        <w:lastRenderedPageBreak/>
        <w:drawing>
          <wp:inline distT="0" distB="0" distL="0" distR="0" wp14:anchorId="15913766" wp14:editId="7F06FA73">
            <wp:extent cx="5334000" cy="6695104"/>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3"/>
                    <a:stretch>
                      <a:fillRect/>
                    </a:stretch>
                  </pic:blipFill>
                  <pic:spPr bwMode="auto">
                    <a:xfrm>
                      <a:off x="0" y="0"/>
                      <a:ext cx="5334000" cy="6695104"/>
                    </a:xfrm>
                    <a:prstGeom prst="rect">
                      <a:avLst/>
                    </a:prstGeom>
                    <a:noFill/>
                    <a:ln w="9525">
                      <a:noFill/>
                      <a:headEnd/>
                      <a:tailEnd/>
                    </a:ln>
                  </pic:spPr>
                </pic:pic>
              </a:graphicData>
            </a:graphic>
          </wp:inline>
        </w:drawing>
      </w:r>
      <w:r>
        <w:t>{width=6.5 in height=8.9375 in}</w:t>
      </w:r>
    </w:p>
    <w:p w14:paraId="6FB9A629" w14:textId="77777777" w:rsidR="00715794" w:rsidRDefault="00FA73E3">
      <w:pPr>
        <w:pStyle w:val="BodyText"/>
      </w:pPr>
      <w:r>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driver control ovaries and (</w:t>
      </w:r>
      <w:r>
        <w:rPr>
          <w:b/>
          <w:bCs/>
        </w:rPr>
        <w:t>B</w:t>
      </w:r>
      <w:r>
        <w:t>) ovaries depleted of</w:t>
      </w:r>
      <w:r>
        <w:t xml:space="preserve">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in the germline. (</w:t>
      </w:r>
      <w:r>
        <w:rPr>
          <w:b/>
          <w:bCs/>
        </w:rPr>
        <w:t>E</w:t>
      </w:r>
      <w:r>
        <w:t>) A.U. quantificatio</w:t>
      </w:r>
      <w:r>
        <w:t xml:space="preserve">n of WT and Mutant TOP reporter expression in GSCs of </w:t>
      </w:r>
      <w:r>
        <w:rPr>
          <w:i/>
          <w:iCs/>
        </w:rPr>
        <w:t>nosGAL4</w:t>
      </w:r>
      <w:r>
        <w:t xml:space="preserve">, driver control ovaries and GSCs of </w:t>
      </w:r>
      <w:r>
        <w:rPr>
          <w:i/>
          <w:iCs/>
        </w:rPr>
        <w:t>Nprl3</w:t>
      </w:r>
      <w:r>
        <w:t xml:space="preserve"> germline </w:t>
      </w:r>
      <w:r>
        <w:lastRenderedPageBreak/>
        <w:t xml:space="preserve">depleted ovaries normalized to Vasa expression indicate that the relative expression of the </w:t>
      </w:r>
      <w:r>
        <w:rPr>
          <w:i/>
          <w:iCs/>
        </w:rPr>
        <w:t>WT-TOP-GFP</w:t>
      </w:r>
      <w:r>
        <w:t xml:space="preserve"> reporter is higher than the </w:t>
      </w:r>
      <w:r>
        <w:rPr>
          <w:i/>
          <w:iCs/>
        </w:rPr>
        <w:t>Mut-TOP-GFP</w:t>
      </w:r>
      <w:r>
        <w:t xml:space="preserve"> </w:t>
      </w:r>
      <w:r>
        <w:t>reporter (n=9-11 germaria per genotype, Welch's t-test, * = p&lt;0.05, ** = p&lt;0.01, *** = p&lt;0.001). (</w:t>
      </w:r>
      <w:r>
        <w:rPr>
          <w:b/>
          <w:bCs/>
        </w:rPr>
        <w:t>F-G</w:t>
      </w:r>
      <w:r>
        <w:t xml:space="preserve">) Confocal images of </w:t>
      </w:r>
      <w:r>
        <w:rPr>
          <w:i/>
          <w:iCs/>
        </w:rPr>
        <w:t>WT-TOP</w:t>
      </w:r>
      <w:r>
        <w:t xml:space="preserve"> reporter expression stained for 1B1 (red), GFP (green), and Vasa (blue) in (</w:t>
      </w:r>
      <w:r>
        <w:rPr>
          <w:b/>
          <w:bCs/>
        </w:rPr>
        <w:t>F</w:t>
      </w:r>
      <w:r>
        <w:t xml:space="preserve">) </w:t>
      </w:r>
      <w:r>
        <w:rPr>
          <w:i/>
          <w:iCs/>
        </w:rPr>
        <w:t>nosGAL4</w:t>
      </w:r>
      <w:r>
        <w:t>, driver control ovaries and (</w:t>
      </w:r>
      <w:r>
        <w:rPr>
          <w:b/>
          <w:bCs/>
        </w:rPr>
        <w:t>G</w:t>
      </w:r>
      <w:r>
        <w:t xml:space="preserve">) ovaries </w:t>
      </w:r>
      <w:r>
        <w:t xml:space="preserve">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nosGAL4</w:t>
      </w:r>
      <w:r>
        <w:t>, driver control ovaries and (</w:t>
      </w:r>
      <w:r>
        <w:rPr>
          <w:b/>
          <w:bCs/>
        </w:rPr>
        <w:t>I</w:t>
      </w:r>
      <w:r>
        <w:t xml:space="preserve">) ovaries depleted of </w:t>
      </w:r>
      <w:r>
        <w:rPr>
          <w:i/>
          <w:iCs/>
        </w:rPr>
        <w:t>raptor</w:t>
      </w:r>
      <w:r>
        <w:t xml:space="preserve"> in the germline. (</w:t>
      </w:r>
      <w:r>
        <w:rPr>
          <w:b/>
          <w:bCs/>
        </w:rPr>
        <w:t>J</w:t>
      </w:r>
      <w:r>
        <w:t>) A.U. quantificat</w:t>
      </w:r>
      <w:r>
        <w:t xml:space="preserve">ion of WT and Mutant TOP reporter expression in GSCs of </w:t>
      </w:r>
      <w:r>
        <w:rPr>
          <w:i/>
          <w:iCs/>
        </w:rPr>
        <w:t>nosGAL4</w:t>
      </w:r>
      <w:r>
        <w:t xml:space="preserve">, driver control ovaries and GSCs of </w:t>
      </w:r>
      <w:r>
        <w:rPr>
          <w:i/>
          <w:iCs/>
        </w:rPr>
        <w:t>raptor</w:t>
      </w:r>
      <w:r>
        <w:t xml:space="preserve"> germline depleted ovaries normalized to Vasa expression indicate that the relative expression of the </w:t>
      </w:r>
      <w:r>
        <w:rPr>
          <w:i/>
          <w:iCs/>
        </w:rPr>
        <w:t>WT-TOP-GFP</w:t>
      </w:r>
      <w:r>
        <w:t xml:space="preserve"> reporter is lower than the </w:t>
      </w:r>
      <w:r>
        <w:rPr>
          <w:i/>
          <w:iCs/>
        </w:rPr>
        <w:t>Mut-TOP-GF</w:t>
      </w:r>
      <w:r>
        <w:rPr>
          <w:i/>
          <w:iCs/>
        </w:rPr>
        <w:t>P</w:t>
      </w:r>
      <w:r>
        <w:t xml:space="preserve"> reporter (n=10 germaria per genotype, Welch's t-test, * = p&lt;0.05, ** = p&lt;0.01). (</w:t>
      </w:r>
      <w:r>
        <w:rPr>
          <w:b/>
          <w:bCs/>
        </w:rPr>
        <w:t>K-M'</w:t>
      </w:r>
      <w:r>
        <w:t xml:space="preserve">) Confocal images of </w:t>
      </w:r>
      <w:r>
        <w:rPr>
          <w:i/>
          <w:iCs/>
        </w:rPr>
        <w:t>WT-TOP-GFP</w:t>
      </w:r>
      <w:r>
        <w:t xml:space="preserve"> reporter ovarioles showing 1B1 (red), GFP (green, grayscale), and Vasa (blue) in (</w:t>
      </w:r>
      <w:r>
        <w:rPr>
          <w:b/>
          <w:bCs/>
        </w:rPr>
        <w:t>K-K'</w:t>
      </w:r>
      <w:r>
        <w:t xml:space="preserve">) </w:t>
      </w:r>
      <w:r>
        <w:rPr>
          <w:i/>
          <w:iCs/>
        </w:rPr>
        <w:t>bam</w:t>
      </w:r>
      <w:r>
        <w:t xml:space="preserve"> </w:t>
      </w:r>
      <w:r>
        <w:t>germline depletion as a developmental control, (</w:t>
      </w:r>
      <w:r>
        <w:rPr>
          <w:b/>
          <w:bCs/>
        </w:rPr>
        <w:t>L-L'</w:t>
      </w:r>
      <w:r>
        <w:t xml:space="preserve">) </w:t>
      </w:r>
      <w:r>
        <w:rPr>
          <w:i/>
          <w:iCs/>
        </w:rPr>
        <w:t>athos</w:t>
      </w:r>
      <w:r>
        <w:t xml:space="preserve"> germline depleted ovaries, and (</w:t>
      </w:r>
      <w:r>
        <w:rPr>
          <w:b/>
          <w:bCs/>
        </w:rPr>
        <w:t>M-M'</w:t>
      </w:r>
      <w:r>
        <w:t xml:space="preserve">) </w:t>
      </w:r>
      <w:r>
        <w:rPr>
          <w:i/>
          <w:iCs/>
        </w:rPr>
        <w:t>porthos</w:t>
      </w:r>
      <w:r>
        <w:t xml:space="preserve"> germline depleted ovaries. Yellow dotted lines indicate germline. (</w:t>
      </w:r>
      <w:r>
        <w:rPr>
          <w:b/>
          <w:bCs/>
        </w:rPr>
        <w:t>N-P'</w:t>
      </w:r>
      <w:r>
        <w:t xml:space="preserve">) Confocal images of </w:t>
      </w:r>
      <w:r>
        <w:rPr>
          <w:i/>
          <w:iCs/>
        </w:rPr>
        <w:t>Mut-TOP-GFP</w:t>
      </w:r>
      <w:r>
        <w:t xml:space="preserve"> reporter expression showing 1B1 (red), GFP (gr</w:t>
      </w:r>
      <w:r>
        <w:t>een, grayscale), and Vasa (blue) in (</w:t>
      </w:r>
      <w:r>
        <w:rPr>
          <w:b/>
          <w:bCs/>
        </w:rPr>
        <w:t>N-N'</w:t>
      </w:r>
      <w:r>
        <w:t xml:space="preserve">) </w:t>
      </w:r>
      <w:r>
        <w:rPr>
          <w:i/>
          <w:iCs/>
        </w:rPr>
        <w:t>bam</w:t>
      </w:r>
      <w:r>
        <w:t xml:space="preserve"> RNAi, (</w:t>
      </w:r>
      <w:r>
        <w:rPr>
          <w:b/>
          <w:bCs/>
        </w:rPr>
        <w:t>O-O'</w:t>
      </w:r>
      <w:r>
        <w:t xml:space="preserve">) </w:t>
      </w:r>
      <w:r>
        <w:rPr>
          <w:i/>
          <w:iCs/>
        </w:rPr>
        <w:t>athos</w:t>
      </w:r>
      <w:r>
        <w:t xml:space="preserve"> germline RNAi, and (</w:t>
      </w:r>
      <w:r>
        <w:rPr>
          <w:b/>
          <w:bCs/>
        </w:rPr>
        <w:t>P-P'</w:t>
      </w:r>
      <w:r>
        <w:t xml:space="preserve">) </w:t>
      </w:r>
      <w:r>
        <w:rPr>
          <w:i/>
          <w:iCs/>
        </w:rPr>
        <w:t>porthos</w:t>
      </w:r>
      <w:r>
        <w:t xml:space="preserve"> germline depleted ovaries. Yellow dotted lines indicate germline. (</w:t>
      </w:r>
      <w:r>
        <w:rPr>
          <w:b/>
          <w:bCs/>
        </w:rPr>
        <w:t>Q</w:t>
      </w:r>
      <w:r>
        <w:t>) A.U. quantification of WT and Mutant TOP reporter expression in undifferentiated daugh</w:t>
      </w:r>
      <w:r>
        <w:t xml:space="preserve">ter cells in </w:t>
      </w:r>
      <w:r>
        <w:rPr>
          <w:i/>
          <w:iCs/>
        </w:rPr>
        <w:t>bam</w:t>
      </w:r>
      <w:r>
        <w:t xml:space="preserve"> RNAi compared </w:t>
      </w:r>
      <w:r>
        <w:rPr>
          <w:i/>
          <w:iCs/>
        </w:rPr>
        <w:t>athos</w:t>
      </w:r>
      <w:r>
        <w:t xml:space="preserve"> or </w:t>
      </w:r>
      <w:r>
        <w:rPr>
          <w:i/>
          <w:iCs/>
        </w:rPr>
        <w:t>porthos</w:t>
      </w:r>
      <w:r>
        <w:t xml:space="preserve"> RNAi demonstrates that the </w:t>
      </w:r>
      <w:r>
        <w:rPr>
          <w:i/>
          <w:iCs/>
        </w:rPr>
        <w:t>WT-TOP-GFP</w:t>
      </w:r>
      <w:r>
        <w:t xml:space="preserve"> reporter shows significantly lower expression in </w:t>
      </w:r>
      <w:r>
        <w:rPr>
          <w:i/>
          <w:iCs/>
        </w:rPr>
        <w:t>athos</w:t>
      </w:r>
      <w:r>
        <w:t xml:space="preserve"> and </w:t>
      </w:r>
      <w:r>
        <w:rPr>
          <w:i/>
          <w:iCs/>
        </w:rPr>
        <w:t>porthos</w:t>
      </w:r>
      <w:r>
        <w:t xml:space="preserve"> RNAi than the </w:t>
      </w:r>
      <w:r>
        <w:rPr>
          <w:i/>
          <w:iCs/>
        </w:rPr>
        <w:t>Mut-TOP-GFP</w:t>
      </w:r>
      <w:r>
        <w:t xml:space="preserve"> relative to the expression of the respective reporters in </w:t>
      </w:r>
      <w:r>
        <w:rPr>
          <w:i/>
          <w:iCs/>
        </w:rPr>
        <w:t>bam</w:t>
      </w:r>
      <w:r>
        <w:t xml:space="preserve"> RNAi indicating</w:t>
      </w:r>
      <w:r>
        <w:t xml:space="preserve"> that the presence of a TOP motif sensitizes transcripts to regulation (n=17-25 germaria per genotype, with Welch's t-test with , ** = p&lt;0.01, *** = p&lt;0.001). Scale bar for images is 15 micron.</w:t>
      </w:r>
    </w:p>
    <w:p w14:paraId="4028543A" w14:textId="77777777" w:rsidR="00715794" w:rsidRDefault="00FA73E3">
      <w:pPr>
        <w:pStyle w:val="BodyText"/>
      </w:pPr>
      <w:r>
        <w:br/>
      </w:r>
    </w:p>
    <w:p w14:paraId="66340D1C" w14:textId="77777777" w:rsidR="00715794" w:rsidRDefault="00FA73E3">
      <w:pPr>
        <w:pStyle w:val="Heading3"/>
      </w:pPr>
      <w:bookmarkStart w:id="22" w:name="larp-binds-top-sequences-in-drosophila"/>
      <w:bookmarkEnd w:id="21"/>
      <w:r>
        <w:rPr>
          <w:rStyle w:val="SectionNumber"/>
        </w:rPr>
        <w:t>2.3.5</w:t>
      </w:r>
      <w:r>
        <w:tab/>
        <w:t xml:space="preserve">Larp binds TOP sequences in </w:t>
      </w:r>
      <w:r>
        <w:rPr>
          <w:i/>
          <w:iCs/>
        </w:rPr>
        <w:t>Drosophila</w:t>
      </w:r>
    </w:p>
    <w:p w14:paraId="75E7D56B" w14:textId="77777777" w:rsidR="00715794" w:rsidRDefault="00FA73E3">
      <w:pPr>
        <w:pStyle w:val="FirstParagraph"/>
      </w:pPr>
      <w:r>
        <w:t>Next, we sought</w:t>
      </w:r>
      <w:r>
        <w:t xml:space="preserve"> to determine how TOP-containing mRNAs are regulated downstream of Aramis. In mammalian cells, Larp1 is a critical negative regulator of TOP-containing RNAs during nutrient deprivation (Berman et al., 2020; Bruno D. Fonseca et al., 2015; Hong et al., 2017;</w:t>
      </w:r>
      <w:r>
        <w:t xml:space="preserve"> Philippe et al., 2020; Tcherkezian et al., 2014). Therefore, we hypothesized that </w:t>
      </w:r>
      <w:r>
        <w:rPr>
          <w:i/>
          <w:iCs/>
        </w:rPr>
        <w:t>Drosophila</w:t>
      </w:r>
      <w:r>
        <w:t xml:space="preserve"> Larp reduces the translation of TOP-containing mRNAs when rRNA biogenesis is reduced upon loss of </w:t>
      </w:r>
      <w:r>
        <w:rPr>
          <w:i/>
          <w:iCs/>
        </w:rPr>
        <w:t>aramis</w:t>
      </w:r>
      <w:r>
        <w:t>. First, using an available gene-trap line in which endoge</w:t>
      </w:r>
      <w:r>
        <w:t xml:space="preserve">nous Larp is tagged with GFP and 3XFLAG, we confirmed that Larp was robustly expressed throughout all stages of oogenesis including in GSCs </w:t>
      </w:r>
      <w:r>
        <w:rPr>
          <w:b/>
          <w:bCs/>
        </w:rPr>
        <w:t>(Figure 2.14A-A')</w:t>
      </w:r>
      <w:r>
        <w:t>.</w:t>
      </w:r>
    </w:p>
    <w:p w14:paraId="59F35970" w14:textId="77777777" w:rsidR="00715794" w:rsidRDefault="00FA73E3">
      <w:pPr>
        <w:pStyle w:val="BodyText"/>
      </w:pPr>
      <w:r>
        <w:t xml:space="preserve">Next, we performed electrophoretic mobility shift assays (EMSA) to examine protein-RNA interactions with purified </w:t>
      </w:r>
      <w:r>
        <w:rPr>
          <w:i/>
          <w:iCs/>
        </w:rPr>
        <w:t>Drosophila</w:t>
      </w:r>
      <w:r>
        <w:t xml:space="preserve"> Larp-DM15, the conserved domain that binds to TOP sequences in vertebrates (Roni M. Lahr et al., 2017). As probes, we utilized capp</w:t>
      </w:r>
      <w:r>
        <w:t xml:space="preserve">ed 42-nt RNAs corresponding to the 5'UTRs of </w:t>
      </w:r>
      <w:r>
        <w:rPr>
          <w:i/>
          <w:iCs/>
        </w:rPr>
        <w:t>RpL30</w:t>
      </w:r>
      <w:r>
        <w:t xml:space="preserve"> and </w:t>
      </w:r>
      <w:r>
        <w:rPr>
          <w:i/>
          <w:iCs/>
        </w:rPr>
        <w:t>Non1</w:t>
      </w:r>
      <w:r>
        <w:t xml:space="preserve">, including their respective TOP sequences. We observed a gel shift with these RNA oligos in the presence of increasing concentrations of Larp-DM15 </w:t>
      </w:r>
      <w:r>
        <w:rPr>
          <w:b/>
          <w:bCs/>
        </w:rPr>
        <w:t>(Figure 2.13A-A', Figure 2.14B)</w:t>
      </w:r>
      <w:r>
        <w:t>, and this shift w</w:t>
      </w:r>
      <w:r>
        <w:t xml:space="preserve">as abrogated when the TOP sequences were mutated to purines </w:t>
      </w:r>
      <w:r>
        <w:rPr>
          <w:b/>
          <w:bCs/>
        </w:rPr>
        <w:t>(Figure 2.14C-C').</w:t>
      </w:r>
      <w:r>
        <w:t xml:space="preserve"> To determine if Larp interacts with TOP-containing mRNAs </w:t>
      </w:r>
      <w:r>
        <w:rPr>
          <w:i/>
          <w:iCs/>
        </w:rPr>
        <w:t>in vivo</w:t>
      </w:r>
      <w:r>
        <w:t xml:space="preserve">, we immunopurified </w:t>
      </w:r>
      <w:r>
        <w:lastRenderedPageBreak/>
        <w:t>Larp::GFP::3XFLAG from the ovaries of the gene-trap line and performed RNA-seq (</w:t>
      </w:r>
      <w:r>
        <w:rPr>
          <w:b/>
          <w:bCs/>
        </w:rPr>
        <w:t>Figure 2.14D</w:t>
      </w:r>
      <w:r>
        <w:t>)</w:t>
      </w:r>
      <w:r>
        <w:t xml:space="preserve">. We uncovered 156 mRNAs that were bound to Larp, and 84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Table 2.7</w:t>
      </w:r>
      <w:r>
        <w:t xml:space="preserve">). Thus, </w:t>
      </w:r>
      <w:r>
        <w:rPr>
          <w:i/>
          <w:iCs/>
        </w:rPr>
        <w:t>Drosophila</w:t>
      </w:r>
      <w:r>
        <w:t xml:space="preserve"> Larp binds to TOP sequences </w:t>
      </w:r>
      <w:r>
        <w:rPr>
          <w:i/>
          <w:iCs/>
        </w:rPr>
        <w:t>in vitro</w:t>
      </w:r>
      <w:r>
        <w:t xml:space="preserve"> an</w:t>
      </w:r>
      <w:r>
        <w:t xml:space="preserve">d TOP-containing mRNAs </w:t>
      </w:r>
      <w:r>
        <w:rPr>
          <w:i/>
          <w:iCs/>
        </w:rPr>
        <w:t>in vivo</w:t>
      </w:r>
      <w:r>
        <w:t>.</w:t>
      </w:r>
    </w:p>
    <w:p w14:paraId="67BB095B" w14:textId="77777777" w:rsidR="00715794" w:rsidRDefault="00FA73E3">
      <w:pPr>
        <w:pStyle w:val="BodyText"/>
      </w:pPr>
      <w:r>
        <w:rPr>
          <w:noProof/>
        </w:rPr>
        <w:drawing>
          <wp:inline distT="0" distB="0" distL="0" distR="0" wp14:anchorId="49C30909" wp14:editId="5A3E7077">
            <wp:extent cx="5334000" cy="7001680"/>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4"/>
                    <a:stretch>
                      <a:fillRect/>
                    </a:stretch>
                  </pic:blipFill>
                  <pic:spPr bwMode="auto">
                    <a:xfrm>
                      <a:off x="0" y="0"/>
                      <a:ext cx="5334000" cy="7001680"/>
                    </a:xfrm>
                    <a:prstGeom prst="rect">
                      <a:avLst/>
                    </a:prstGeom>
                    <a:noFill/>
                    <a:ln w="9525">
                      <a:noFill/>
                      <a:headEnd/>
                      <a:tailEnd/>
                    </a:ln>
                  </pic:spPr>
                </pic:pic>
              </a:graphicData>
            </a:graphic>
          </wp:inline>
        </w:drawing>
      </w:r>
      <w:r>
        <w:t>{width=6.5 in height=8.9375 in}</w:t>
      </w:r>
    </w:p>
    <w:p w14:paraId="0D62E8F0" w14:textId="77777777" w:rsidR="00715794" w:rsidRDefault="00FA73E3">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t>
      </w:r>
      <w:r>
        <w:t>with increasing concentrations of Larp-DM15 from left to right indicates that both RNAs bind to Larp-DM15. (</w:t>
      </w:r>
      <w:r>
        <w:rPr>
          <w:b/>
          <w:bCs/>
        </w:rPr>
        <w:t>B</w:t>
      </w:r>
      <w:r>
        <w:t>) Volcano plot of mRNAs in Larp::GFP::3XFLAG IP compared to input. Blue points represent mRNAs significantly enriched in Larp::GFP::3XFLAG compared</w:t>
      </w:r>
      <w:r>
        <w:t xml:space="preserve"> 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w:t>
      </w:r>
      <w:r>
        <w:rPr>
          <w:i/>
          <w:iCs/>
        </w:rPr>
        <w:t>amis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w:t>
      </w:r>
      <w:r>
        <w:t xml:space="preserve">=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xml:space="preserve">) ovaries overexpressing the DM15 region </w:t>
      </w:r>
      <w:r>
        <w:t>of Larp in the germline ovaries stained for 1B1 (red, left grayscale), Vasa (blue), and Larp-DM15::GFP (green, right grayscale). Overexpression of Larp results in an accumulation of extended 1B1 structures (highlighted with a dotted yellow line), marking i</w:t>
      </w:r>
      <w:r>
        <w:t xml:space="preserve">nterconnected cells when Larp-DM15 is overexpressed compared to </w:t>
      </w:r>
      <w:r>
        <w:rPr>
          <w:i/>
          <w:iCs/>
        </w:rPr>
        <w:t>nosGAL4</w:t>
      </w:r>
      <w:r>
        <w:t>, driver control ovaries. (</w:t>
      </w:r>
      <w:r>
        <w:rPr>
          <w:b/>
          <w:bCs/>
        </w:rPr>
        <w:t>G</w:t>
      </w:r>
      <w:r>
        <w:t>) In conditions with normal ribosome biogenesis Non1 is efficiently translated, downregulating p53 levels allowing for progression through the cell cycle. Wh</w:t>
      </w:r>
      <w:r>
        <w:t>en ribosome biogenesis is perturbed Non1 is not translated to sufficient levels, resulting in the accumulation of p53 and cell cycle arrest. Dotted lines indicate indirect affects. Scale bar for all images is 15 micron.</w:t>
      </w:r>
    </w:p>
    <w:p w14:paraId="268F02DA" w14:textId="77777777" w:rsidR="00715794" w:rsidRDefault="00FA73E3">
      <w:pPr>
        <w:pStyle w:val="BodyText"/>
      </w:pPr>
      <w:r>
        <w:br/>
      </w:r>
    </w:p>
    <w:p w14:paraId="576D197F" w14:textId="77777777" w:rsidR="00715794" w:rsidRDefault="00FA73E3">
      <w:pPr>
        <w:pStyle w:val="BodyText"/>
      </w:pPr>
      <w:r>
        <w:t xml:space="preserve">To test our hypothesis that </w:t>
      </w:r>
      <w:r>
        <w:rPr>
          <w:i/>
          <w:iCs/>
        </w:rPr>
        <w:t>Drosop</w:t>
      </w:r>
      <w:r>
        <w:rPr>
          <w:i/>
          <w:iCs/>
        </w:rPr>
        <w:t>hila</w:t>
      </w:r>
      <w:r>
        <w:t xml:space="preserve"> Larp inhibits the translation of TOP-containing mRNAs upon loss of </w:t>
      </w:r>
      <w:r>
        <w:rPr>
          <w:i/>
          <w:iCs/>
        </w:rPr>
        <w:t>aramis</w:t>
      </w:r>
      <w:r>
        <w:t xml:space="preserve">, we immunopurified Larp::GFP::3XFLAG from germline </w:t>
      </w:r>
      <w:r>
        <w:rPr>
          <w:i/>
          <w:iCs/>
        </w:rPr>
        <w:t>bam</w:t>
      </w:r>
      <w:r>
        <w:t xml:space="preserve"> RNAi ovaries and germline </w:t>
      </w:r>
      <w:r>
        <w:rPr>
          <w:i/>
          <w:iCs/>
        </w:rPr>
        <w:t>aramis</w:t>
      </w:r>
      <w:r>
        <w:t xml:space="preserve"> RNAi ovaries. Larp protein is not expressed at higher levels in </w:t>
      </w:r>
      <w:r>
        <w:rPr>
          <w:i/>
          <w:iCs/>
        </w:rPr>
        <w:t>aramis</w:t>
      </w:r>
      <w:r>
        <w:t xml:space="preserve"> RNAi compared to d</w:t>
      </w:r>
      <w:r>
        <w:t xml:space="preserve">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xml:space="preserve">). We found that Larp binding to </w:t>
      </w:r>
      <w:r>
        <w:rPr>
          <w:i/>
          <w:iCs/>
        </w:rPr>
        <w:t>aramis</w:t>
      </w:r>
      <w:r>
        <w:t xml:space="preserve"> target mRNAs </w:t>
      </w:r>
      <w:r>
        <w:rPr>
          <w:i/>
          <w:iCs/>
        </w:rPr>
        <w:t>Non1</w:t>
      </w:r>
      <w:r>
        <w:t xml:space="preserve"> and </w:t>
      </w:r>
      <w:r>
        <w:rPr>
          <w:i/>
          <w:iCs/>
        </w:rPr>
        <w:t>R</w:t>
      </w:r>
      <w:r>
        <w:rPr>
          <w:i/>
          <w:iCs/>
        </w:rPr>
        <w:t>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increase in binding to Larp in </w:t>
      </w:r>
      <w:r>
        <w:rPr>
          <w:i/>
          <w:iCs/>
        </w:rPr>
        <w:t>aramis</w:t>
      </w:r>
      <w:r>
        <w:t xml:space="preserve"> RNAi</w:t>
      </w:r>
      <w:r>
        <w:t xml:space="preserve">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0F77EEBD" w14:textId="77777777" w:rsidR="00715794" w:rsidRDefault="00FA73E3">
      <w:pPr>
        <w:pStyle w:val="BodyText"/>
      </w:pPr>
      <w:r>
        <w:t xml:space="preserve">If loss of </w:t>
      </w:r>
      <w:r>
        <w:rPr>
          <w:i/>
          <w:iCs/>
        </w:rPr>
        <w:t>aramis</w:t>
      </w:r>
      <w:r>
        <w:t xml:space="preserve"> </w:t>
      </w:r>
      <w:r>
        <w:t xml:space="preserve">inhibits the translation of TOP-containing mRNAs due to increased binding of Larp to its targets, then overexpression of Larp would be expected to phenocopy germline depletion of </w:t>
      </w:r>
      <w:r>
        <w:rPr>
          <w:i/>
          <w:iCs/>
        </w:rPr>
        <w:t>aramis</w:t>
      </w:r>
      <w:r>
        <w:t>. Unphosphorylated Larp binds to TOP motifs more efficiently, but the p</w:t>
      </w:r>
      <w:r>
        <w:t xml:space="preserve">recise phosphorylation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w:t>
      </w:r>
      <w:r>
        <w:t xml:space="preserve"> and, based on homology to mammalian Larp1, lacks majority of the putative phosphorylation sites (J.-J. Jia et al., 2021; Roni M. Lahr et al., 2017; Philippe et al., 2018). We found that overexpression of a Larp-DM15::GFP fusion in the germline resulted in</w:t>
      </w:r>
      <w:r>
        <w:t xml:space="preserve"> </w:t>
      </w:r>
      <w:r>
        <w:lastRenderedPageBreak/>
        <w:t>fusome-like structures extending from the niche (</w:t>
      </w:r>
      <w:r>
        <w:rPr>
          <w:b/>
          <w:bCs/>
        </w:rPr>
        <w:t>Figure 2.13E-F'</w:t>
      </w:r>
      <w:r>
        <w:t>)</w:t>
      </w:r>
      <w:r>
        <w:rPr>
          <w:b/>
          <w:bCs/>
        </w:rPr>
        <w:t>.</w:t>
      </w:r>
      <w:r>
        <w:t xml:space="preserve"> Additionally, ovaries overexpressing Larp-DM15 had 32-cell egg chambers, which were not observed in control ovaries (</w:t>
      </w:r>
      <w:r>
        <w:rPr>
          <w:b/>
          <w:bCs/>
        </w:rPr>
        <w:t>Figure 2.14K-K'</w:t>
      </w:r>
      <w:r>
        <w:t>). The presence of 32-cell egg chambers is emblematic of</w:t>
      </w:r>
      <w:r>
        <w:t xml:space="preserve"> cytokinesis defects that occur during early oogenesis (Mathieu et al., 2013; Matias et al., 2015; Sanchez et al., 2016). Our findings indicate that these cells are delayed in cytokinesis and that over expression of Larp partially phenocopies depletion of </w:t>
      </w:r>
      <w:r>
        <w:rPr>
          <w:i/>
          <w:iCs/>
        </w:rPr>
        <w:t>aramis</w:t>
      </w:r>
      <w:r>
        <w:t>.</w:t>
      </w:r>
    </w:p>
    <w:p w14:paraId="070E74B9" w14:textId="77777777" w:rsidR="00715794" w:rsidRDefault="00FA73E3">
      <w:pPr>
        <w:pStyle w:val="BodyText"/>
      </w:pPr>
      <w:r>
        <w:rPr>
          <w:noProof/>
        </w:rPr>
        <w:drawing>
          <wp:inline distT="0" distB="0" distL="0" distR="0" wp14:anchorId="286D6909" wp14:editId="08635604">
            <wp:extent cx="5334000" cy="6772998"/>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25"/>
                    <a:stretch>
                      <a:fillRect/>
                    </a:stretch>
                  </pic:blipFill>
                  <pic:spPr bwMode="auto">
                    <a:xfrm>
                      <a:off x="0" y="0"/>
                      <a:ext cx="5334000" cy="6772998"/>
                    </a:xfrm>
                    <a:prstGeom prst="rect">
                      <a:avLst/>
                    </a:prstGeom>
                    <a:noFill/>
                    <a:ln w="9525">
                      <a:noFill/>
                      <a:headEnd/>
                      <a:tailEnd/>
                    </a:ln>
                  </pic:spPr>
                </pic:pic>
              </a:graphicData>
            </a:graphic>
          </wp:inline>
        </w:drawing>
      </w:r>
      <w:r>
        <w:t>{width=6.5 in height=8.9375 in}</w:t>
      </w:r>
    </w:p>
    <w:p w14:paraId="50A08930" w14:textId="77777777" w:rsidR="00715794" w:rsidRDefault="00FA73E3">
      <w:pPr>
        <w:pStyle w:val="BodyText"/>
      </w:pPr>
      <w:r>
        <w:lastRenderedPageBreak/>
        <w:t>(</w:t>
      </w:r>
      <w:r>
        <w:rPr>
          <w:b/>
          <w:bCs/>
        </w:rPr>
        <w:t>A-A'</w:t>
      </w:r>
      <w:r>
        <w:t xml:space="preserve">) Confocal images of germaria stained for 1B1 (red), Vasa (blue), and </w:t>
      </w:r>
      <w:r>
        <w:rPr>
          <w:i/>
          <w:iCs/>
        </w:rPr>
        <w:t>Larp GFP-3XFLAG</w:t>
      </w:r>
      <w:r>
        <w:t xml:space="preserve"> (green, grayscale) indicates Larp is expressed throughout early oogenesis. (</w:t>
      </w:r>
      <w:r>
        <w:rPr>
          <w:b/>
          <w:bCs/>
        </w:rPr>
        <w:t>B</w:t>
      </w:r>
      <w:r>
        <w:t>) Quantification of EMSAs and summary of K</w:t>
      </w:r>
      <w:r>
        <w:rPr>
          <w:vertAlign w:val="subscript"/>
        </w:rPr>
        <w:t>d</w:t>
      </w:r>
      <w:r>
        <w:t xml:space="preserve"> of </w:t>
      </w:r>
      <w:r>
        <w:t>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with their TOP sequence mutated to purines as a negative control with increasing concentrations of Larp-DM15 from left to right indicates that </w:t>
      </w:r>
      <w:r>
        <w:t>Larp-DM15 requires a leading TOP sequence for its binding. (</w:t>
      </w:r>
      <w:r>
        <w:rPr>
          <w:b/>
          <w:bCs/>
        </w:rPr>
        <w:t>D</w:t>
      </w:r>
      <w:r>
        <w:t>) Western of representative IP of Larp::GFP::3XFLAG from ovary tissue used for RNA IP-seq. (</w:t>
      </w:r>
      <w:r>
        <w:rPr>
          <w:b/>
          <w:bCs/>
        </w:rPr>
        <w:t>E-F'</w:t>
      </w:r>
      <w:r>
        <w:t>) Confocal images of Larp::GFP::3XFLAG reporter expression stained for 1B1 (red), GFP (green, grays</w:t>
      </w:r>
      <w:r>
        <w:t>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xml:space="preserve">) A.U. quantification of Larp::GFP::3XFLAG reporter expression in the germline of </w:t>
      </w:r>
      <w:r>
        <w:rPr>
          <w:i/>
          <w:iCs/>
        </w:rPr>
        <w:t>bam</w:t>
      </w:r>
      <w:r>
        <w:t xml:space="preserve"> RNAi and </w:t>
      </w:r>
      <w:r>
        <w:rPr>
          <w:i/>
          <w:iCs/>
        </w:rPr>
        <w:t>aramis</w:t>
      </w:r>
      <w:r>
        <w:t xml:space="preserve"> RNAi normalized to germline Vasa intensity demonstrates that the germline expr</w:t>
      </w:r>
      <w:r>
        <w:t xml:space="preserve">ession of Larp is not elevated in </w:t>
      </w:r>
      <w:r>
        <w:rPr>
          <w:i/>
          <w:iCs/>
        </w:rPr>
        <w:t>aramis</w:t>
      </w:r>
      <w:r>
        <w:t xml:space="preserve"> germline RNAi compared to </w:t>
      </w:r>
      <w:r>
        <w:rPr>
          <w:i/>
          <w:iCs/>
        </w:rPr>
        <w:t>bam</w:t>
      </w:r>
      <w:r>
        <w:t xml:space="preserve"> germline RNAi as a developmental control (n=10, NS = p&gt;0.05, Welch's t-test). (</w:t>
      </w:r>
      <w:r>
        <w:rPr>
          <w:b/>
          <w:bCs/>
        </w:rPr>
        <w:t>H-H'</w:t>
      </w:r>
      <w:r>
        <w:t>) Confocal images of Larp::GFP::3XFLAG reporter expression stained for 1B1 (red), GFP (green), and Vas</w:t>
      </w:r>
      <w:r>
        <w:t>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xml:space="preserve">) A.U. quantification of Larp::GFP::3XFLAG reporter expression in the germline of </w:t>
      </w:r>
      <w:r>
        <w:rPr>
          <w:i/>
          <w:iCs/>
        </w:rPr>
        <w:t>bam</w:t>
      </w:r>
      <w:r>
        <w:t xml:space="preserve"> RNAi and </w:t>
      </w:r>
      <w:r>
        <w:rPr>
          <w:i/>
          <w:iCs/>
        </w:rPr>
        <w:t>bam</w:t>
      </w:r>
      <w:r>
        <w:t xml:space="preserve"> RNAi ; </w:t>
      </w:r>
      <w:r>
        <w:rPr>
          <w:i/>
          <w:iCs/>
        </w:rPr>
        <w:t>aramis</w:t>
      </w:r>
      <w:r>
        <w:t xml:space="preserve"> </w:t>
      </w:r>
      <w:r>
        <w:t xml:space="preserve">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 (n=10, NS = p&gt;0.05, Welch's t-test). (</w:t>
      </w:r>
      <w:r>
        <w:rPr>
          <w:b/>
          <w:bCs/>
        </w:rPr>
        <w:t>J</w:t>
      </w:r>
      <w:r>
        <w:t>) Western of represent</w:t>
      </w:r>
      <w:r>
        <w:t>ative IP of Larp::GFP::3XFLAG from ovary tissue used for RNA IP qPCR. (</w:t>
      </w:r>
      <w:r>
        <w:rPr>
          <w:b/>
          <w:bCs/>
        </w:rPr>
        <w:t>K-K'</w:t>
      </w:r>
      <w:r>
        <w:t>) Confocal images of (</w:t>
      </w:r>
      <w:r>
        <w:rPr>
          <w:b/>
          <w:bCs/>
        </w:rPr>
        <w:t>K</w:t>
      </w:r>
      <w:r>
        <w:t xml:space="preserve">) </w:t>
      </w:r>
      <w:r>
        <w:rPr>
          <w:i/>
          <w:iCs/>
        </w:rPr>
        <w:t>nosGAL4</w:t>
      </w:r>
      <w:r>
        <w:t>, driver control and (</w:t>
      </w:r>
      <w:r>
        <w:rPr>
          <w:b/>
          <w:bCs/>
        </w:rPr>
        <w:t>K'</w:t>
      </w:r>
      <w:r>
        <w:t>) ovaries overexpressing the DM15 region of Larp in the germline ovaries stained for DAPI (green) and Vasa (blue). Overexpres</w:t>
      </w:r>
      <w:r>
        <w:t>sion of Larp-DM15 results in the production of 32-cell egg chambers which indicates it causes a cytokinesis defect. Scale bar for all images is 15 micron.</w:t>
      </w:r>
    </w:p>
    <w:p w14:paraId="39BBE82E" w14:textId="77777777" w:rsidR="00715794" w:rsidRDefault="00FA73E3">
      <w:pPr>
        <w:pStyle w:val="BodyText"/>
      </w:pPr>
      <w:r>
        <w:br/>
      </w:r>
    </w:p>
    <w:p w14:paraId="78C6FC35" w14:textId="77777777" w:rsidR="00715794" w:rsidRDefault="00FA73E3">
      <w:pPr>
        <w:pStyle w:val="Heading2"/>
      </w:pPr>
      <w:bookmarkStart w:id="23" w:name="discussion"/>
      <w:bookmarkEnd w:id="17"/>
      <w:bookmarkEnd w:id="22"/>
      <w:r>
        <w:rPr>
          <w:rStyle w:val="SectionNumber"/>
        </w:rPr>
        <w:t>2.4</w:t>
      </w:r>
      <w:r>
        <w:tab/>
        <w:t>Discussion</w:t>
      </w:r>
    </w:p>
    <w:p w14:paraId="04C672BF" w14:textId="77777777" w:rsidR="00715794" w:rsidRDefault="00FA73E3">
      <w:pPr>
        <w:pStyle w:val="FirstParagraph"/>
      </w:pPr>
      <w:r>
        <w:t xml:space="preserve">During </w:t>
      </w:r>
      <w:r>
        <w:rPr>
          <w:i/>
          <w:iCs/>
        </w:rPr>
        <w:t>Drosophila</w:t>
      </w:r>
      <w:r>
        <w:t xml:space="preserve"> oogenesis, efficient ribosome biogenesis is required in the germli</w:t>
      </w:r>
      <w:r>
        <w:t>ne for proper GSC cytokinesis and differentiation. The outstanding questions that needed to be addressed were: 1) Why does disrupted ribosome biogenesis impair GSC abscission and differentiation? And 2) How does the GSC monitor and couple ribosome abundanc</w:t>
      </w:r>
      <w:r>
        <w:t>e to differentiation? Our results suggest that a germline ribosome biogenesis defect stalls the cell cycle, resulting a loss of differentiation and the formation of stem-cysts. We discovered that proper ribosome biogenesis is monitored through a translatio</w:t>
      </w:r>
      <w:r>
        <w:t xml:space="preserve">n control module that allows for co-regulation of ribosomal proteins and a p53 repressor. Loss of </w:t>
      </w:r>
      <w:r>
        <w:rPr>
          <w:i/>
          <w:iCs/>
        </w:rPr>
        <w:t>aramis</w:t>
      </w:r>
      <w:r>
        <w:t xml:space="preserve">, </w:t>
      </w:r>
      <w:r>
        <w:rPr>
          <w:i/>
          <w:iCs/>
        </w:rPr>
        <w:t>athos</w:t>
      </w:r>
      <w:r>
        <w:t xml:space="preserve"> and </w:t>
      </w:r>
      <w:r>
        <w:rPr>
          <w:i/>
          <w:iCs/>
        </w:rPr>
        <w:t>porthos</w:t>
      </w:r>
      <w:r>
        <w:t xml:space="preserve"> reduces ribosome biogenesis and inhibits translation of a p53 repressor, leading to p53 stabilization, cell cycle arrest and loss of</w:t>
      </w:r>
      <w:r>
        <w:t xml:space="preserve"> stem cell differentiation (</w:t>
      </w:r>
      <w:r>
        <w:rPr>
          <w:b/>
          <w:bCs/>
        </w:rPr>
        <w:t>Figure 2.13G</w:t>
      </w:r>
      <w:r>
        <w:t>).</w:t>
      </w:r>
    </w:p>
    <w:p w14:paraId="4C2CB5AB" w14:textId="77777777" w:rsidR="00715794" w:rsidRDefault="00FA73E3">
      <w:pPr>
        <w:pStyle w:val="Heading3"/>
      </w:pPr>
      <w:bookmarkStart w:id="24" w:name="X3f2b5d0ab0776bac8855ef77d26a2098d50834c"/>
      <w:r>
        <w:rPr>
          <w:rStyle w:val="SectionNumber"/>
        </w:rPr>
        <w:t>2.4.1</w:t>
      </w:r>
      <w:r>
        <w:tab/>
        <w:t xml:space="preserve">Aramis, Athos, and Porthos are required for efficient ribosome biogenesis in </w:t>
      </w:r>
      <w:r>
        <w:rPr>
          <w:i/>
          <w:iCs/>
        </w:rPr>
        <w:t>Drosophila</w:t>
      </w:r>
    </w:p>
    <w:p w14:paraId="6A42485F" w14:textId="77777777" w:rsidR="00715794" w:rsidRDefault="00FA73E3">
      <w:pPr>
        <w:pStyle w:val="FirstParagraph"/>
      </w:pPr>
      <w:r>
        <w:t xml:space="preserve">We provide evidence that Aramis, Athos and Porthos play a role in ribosome biogenesis in </w:t>
      </w:r>
      <w:r>
        <w:rPr>
          <w:i/>
          <w:iCs/>
        </w:rPr>
        <w:t>Drosophila</w:t>
      </w:r>
      <w:r>
        <w:t xml:space="preserve">, </w:t>
      </w:r>
      <w:proofErr w:type="gramStart"/>
      <w:r>
        <w:t>similar to</w:t>
      </w:r>
      <w:proofErr w:type="gramEnd"/>
      <w:r>
        <w:t xml:space="preserve"> their o</w:t>
      </w:r>
      <w:r>
        <w:t xml:space="preserve">rthologs in yeast (Bohnsack et al., 2008; Granneman et al., </w:t>
      </w:r>
      <w:r>
        <w:lastRenderedPageBreak/>
        <w:t>2006; Khoshnevis et al., 2016; O ’day et al., 1996) and mammals (Sekiguchi et al., 2006; Tafforeau et al., 2013; Yandong Zhang et al., 2011). Their role in ribosome biogenesis is likely a direct f</w:t>
      </w:r>
      <w:r>
        <w:t>unction of these helicases as they physically interact with precursor rRNA. In yeast, Rok1, the ortholog of Aramis, binds to several sites on pre-rRNA, predominantly in the 18S region (Bohnsack et al., 2008; Khoshnevis et al., 2016; R. Martin et al., 2014)</w:t>
      </w:r>
      <w:r>
        <w:t xml:space="preserve">. This is consistent with the small subunit ribosome biogenesis defect we observe upon loss of </w:t>
      </w:r>
      <w:r>
        <w:rPr>
          <w:i/>
          <w:iCs/>
        </w:rPr>
        <w:t>aramis</w:t>
      </w:r>
      <w:r>
        <w:t xml:space="preserve"> in </w:t>
      </w:r>
      <w:r>
        <w:rPr>
          <w:i/>
          <w:iCs/>
        </w:rPr>
        <w:t>Drosophila</w:t>
      </w:r>
      <w:r>
        <w:t>. Rrp3, the yeast ortholog of Porthos, promotes proper cleavage of pre-rRNA and is required for proper 18S rRNA production (Granneman et al.,</w:t>
      </w:r>
      <w:r>
        <w:t xml:space="preserve"> 2006; O ’day et al., 1996). DDX47, the mammalian ortholog of Porthos, binds to early rRNA precursors as well as proteins involved in ribosome biogenesis (Sekiguchi et al., 2006). Consistent with these findings, we find that Aramis and Porthos promote 40S </w:t>
      </w:r>
      <w:r>
        <w:t>ribosome biogenesis. DHX33, the mammalian ortholog of Athos, has been implicated in facilitating rRNA synthesis (Yandong Zhang et al., 2011). In contrast, we find that Athos promotes 60S ribosome biogenesis by directly interacting with rRNA. However, we ca</w:t>
      </w:r>
      <w:r>
        <w:t xml:space="preserve">nnot exclude the possibility that Athos also affects transcription of rRNA in </w:t>
      </w:r>
      <w:r>
        <w:rPr>
          <w:i/>
          <w:iCs/>
        </w:rPr>
        <w:t>Drosophila</w:t>
      </w:r>
      <w:r>
        <w:t xml:space="preserve"> as it does in mammals (Yandong Zhang et al., 2011). Overall, we find that each mammalian ortholog of Aramis, Athos, and Porthos has consistent ribosome subunit defects</w:t>
      </w:r>
      <w:r>
        <w:t>, suggesting that the function of these helicases is conserved from flies to mammals. Intriguingly, DDX52 (Aramis) is one of the 15 genes deleted in 17q12 syndrome (Hendrix, Clemens, Canavan, Surti, &amp; Rajkovic, 2012). 17q12 syndrome results in delayed deve</w:t>
      </w:r>
      <w:r>
        <w:t>lopment, intellectual disability, and, more rarely, underdevelopment of organs such as the uterus (Bernardini et al., 2009; Hendrix et al., 2012). Our finding that Aramis disrupts stem cell differentiation could explain some of the poorly understood defect</w:t>
      </w:r>
      <w:r>
        <w:t>s in 17q12 syndrome.</w:t>
      </w:r>
    </w:p>
    <w:p w14:paraId="0BDF49E5" w14:textId="77777777" w:rsidR="00715794" w:rsidRDefault="00FA73E3">
      <w:pPr>
        <w:pStyle w:val="Heading3"/>
      </w:pPr>
      <w:bookmarkStart w:id="25" w:name="Xfb61f923b698e0a31ef1d290c325d0c97e7a578"/>
      <w:bookmarkEnd w:id="24"/>
      <w:r>
        <w:rPr>
          <w:rStyle w:val="SectionNumber"/>
        </w:rPr>
        <w:t>2.4.2</w:t>
      </w:r>
      <w:r>
        <w:tab/>
        <w:t>Ribosome biogenesis defects leads to cell cycle defects mediated by p53</w:t>
      </w:r>
    </w:p>
    <w:p w14:paraId="10228074" w14:textId="77777777" w:rsidR="00715794" w:rsidRDefault="00FA73E3">
      <w:pPr>
        <w:pStyle w:val="FirstParagraph"/>
      </w:pPr>
      <w:r>
        <w:t xml:space="preserve">Here we report that three RNA helicases, </w:t>
      </w:r>
      <w:r>
        <w:rPr>
          <w:i/>
          <w:iCs/>
        </w:rPr>
        <w:t>aramis</w:t>
      </w:r>
      <w:r>
        <w:t xml:space="preserve">, </w:t>
      </w:r>
      <w:r>
        <w:rPr>
          <w:i/>
          <w:iCs/>
        </w:rPr>
        <w:t>athos</w:t>
      </w:r>
      <w:r>
        <w:t xml:space="preserve">, and </w:t>
      </w:r>
      <w:r>
        <w:rPr>
          <w:i/>
          <w:iCs/>
        </w:rPr>
        <w:t>porthos,</w:t>
      </w:r>
      <w:r>
        <w:t xml:space="preserve"> that promote proper ribosome biogenesis in </w:t>
      </w:r>
      <w:r>
        <w:rPr>
          <w:i/>
          <w:iCs/>
        </w:rPr>
        <w:t>Drosophila</w:t>
      </w:r>
      <w:r>
        <w:t xml:space="preserve"> are required in the germline for f</w:t>
      </w:r>
      <w:r>
        <w:t xml:space="preserve">ertility. Loss of </w:t>
      </w:r>
      <w:r>
        <w:rPr>
          <w:i/>
          <w:iCs/>
        </w:rPr>
        <w:t>aramis</w:t>
      </w:r>
      <w:r>
        <w:t xml:space="preserve">, </w:t>
      </w:r>
      <w:r>
        <w:rPr>
          <w:i/>
          <w:iCs/>
        </w:rPr>
        <w:t>athos</w:t>
      </w:r>
      <w:r>
        <w:t xml:space="preserve">, and </w:t>
      </w:r>
      <w:r>
        <w:rPr>
          <w:i/>
          <w:iCs/>
        </w:rPr>
        <w:t>porthos</w:t>
      </w:r>
      <w:r>
        <w:t xml:space="preserve"> causes formation of a “stem-cyst” and loss of later stage oocytes. Stem-cysts are a characteristic manifestation of ribosome biogenesis deficiency wherein GSCs are unable to complete cytokinesis and fail to expr</w:t>
      </w:r>
      <w:r>
        <w:t xml:space="preserve">ess the differentiation factor Bam, which in GSC daughters is initiated at G2 of the cell cycle (Sanchez et al., 2016; Q. Zhang et al., 2014). Our RNA seq and cell cycle analysis indicates that depletion of </w:t>
      </w:r>
      <w:r>
        <w:rPr>
          <w:i/>
          <w:iCs/>
        </w:rPr>
        <w:t>aramis</w:t>
      </w:r>
      <w:r>
        <w:t xml:space="preserve"> blocks the cell cycle at G1, and that fail</w:t>
      </w:r>
      <w:r>
        <w:t>ure to progress to G2 prevents abscission and expression of Bam. Thus, our results suggest that ribosome biogenesis defects in the germline stall the cell cycle, resulting in formation of stem-cysts and sterility.</w:t>
      </w:r>
    </w:p>
    <w:p w14:paraId="16A6A6B4" w14:textId="77777777" w:rsidR="00715794" w:rsidRDefault="00FA73E3">
      <w:pPr>
        <w:pStyle w:val="BodyText"/>
      </w:pPr>
      <w:r>
        <w:t xml:space="preserve">In most tissues in </w:t>
      </w:r>
      <w:r>
        <w:rPr>
          <w:i/>
          <w:iCs/>
        </w:rPr>
        <w:t>Drosophila,</w:t>
      </w:r>
      <w:r>
        <w:t xml:space="preserve"> p53 primari</w:t>
      </w:r>
      <w:r>
        <w:t>ly activates apoptosis, however, in the germline p53 is activated during meiosis and does not cause cell death (Fan et al., 2010; W.-J. Lu et al., 2010). Furthermore, p53 activation in the germline is required for germline repopulation and GSC survival aft</w:t>
      </w:r>
      <w:r>
        <w:t xml:space="preserve">er genetic insult, implicating p53 as a potential cell cycle regulator (Ma et al., 2016; Tasnim &amp; Kelleher, 2018). Our observation that reduction of </w:t>
      </w:r>
      <w:r>
        <w:rPr>
          <w:i/>
          <w:iCs/>
        </w:rPr>
        <w:t>p53</w:t>
      </w:r>
      <w:r>
        <w:t xml:space="preserve"> partially rescues a stem-cyst defect caused by ribosome deficiency due to germline depletion of </w:t>
      </w:r>
      <w:r>
        <w:rPr>
          <w:i/>
          <w:iCs/>
        </w:rPr>
        <w:t>aramis</w:t>
      </w:r>
      <w:r>
        <w:t xml:space="preserve"> </w:t>
      </w:r>
      <w:r>
        <w:t xml:space="preserve">indicates that the G1 block in GSCs is, in part, mediated by p53 activation. Thus, in </w:t>
      </w:r>
      <w:r>
        <w:rPr>
          <w:i/>
          <w:iCs/>
        </w:rPr>
        <w:t>Drosophila</w:t>
      </w:r>
      <w:r>
        <w:t xml:space="preserve"> GSCs, p53 blocks the GSC cell cycle and is sensitive to ribosome biogenesis. Furthermore, while overexpression of p53 causes germline death, it is also suffici</w:t>
      </w:r>
      <w:r>
        <w:t xml:space="preserve">ent to induce the formation of stem-like cysts demonstrating p53 plays a key </w:t>
      </w:r>
      <w:r>
        <w:lastRenderedPageBreak/>
        <w:t>regulatory role in GSC cell cycle. The developmental upregulation of p53 during GSC differentiation concomitant with lower ribosome levels parallels observations in disease states</w:t>
      </w:r>
      <w:r>
        <w:t>, such as ribosomopathies (Calo et al., 2018; Deisenroth &amp; Zhang, 2010; Pereboom et al., 2011; Yelick &amp; Trainor, 2015).</w:t>
      </w:r>
    </w:p>
    <w:p w14:paraId="12560296" w14:textId="77777777" w:rsidR="00715794" w:rsidRDefault="00FA73E3">
      <w:pPr>
        <w:pStyle w:val="BodyText"/>
      </w:pPr>
      <w:r>
        <w:t>We find that p53 levels in GSCs are regulated by the conserved p53 regulator Non1. In mammalian cells, increased free RpS7 protein due t</w:t>
      </w:r>
      <w:r>
        <w:t xml:space="preserve">o nucleolar stress binds and sequesters a repressor of p53, MDM2, freeing p53, resulting in G1 cell cycle arrest (Deisenroth &amp; Zhang, 2010; Yanping Zhang &amp; Lu, 2009). </w:t>
      </w:r>
      <w:r>
        <w:rPr>
          <w:i/>
          <w:iCs/>
        </w:rPr>
        <w:t>Drosophila</w:t>
      </w:r>
      <w:r>
        <w:t xml:space="preserve"> have no identified homolog to MDM2. It is not fully known how ribosome levels </w:t>
      </w:r>
      <w:r>
        <w:t xml:space="preserve">are monitored in </w:t>
      </w:r>
      <w:r>
        <w:rPr>
          <w:i/>
          <w:iCs/>
        </w:rPr>
        <w:t>Drosophila</w:t>
      </w:r>
      <w:r>
        <w:t xml:space="preserve"> in the absence of MDM2 and how this contributes to cell cycle progression. In </w:t>
      </w:r>
      <w:r>
        <w:rPr>
          <w:i/>
          <w:iCs/>
        </w:rPr>
        <w:t>Drosophila,</w:t>
      </w:r>
      <w:r>
        <w:t xml:space="preserve"> Non1 levels are high in the GSCs and p53 is low, and reciprocally Non1 levels are low during meiosis, but p53 is expressed. Our finding th</w:t>
      </w:r>
      <w:r>
        <w:t>at loss of Aramis leads to diminished Non1 and elevated p53, and that either loss of p53 or elevated Non1 suppress differentiation defects caused by loss of Aramis, suggests that, in the female germline, Non1 may fulfill the function of Mdm2 by promoting p</w:t>
      </w:r>
      <w:r>
        <w:t xml:space="preserve">53 degradation during </w:t>
      </w:r>
      <w:r>
        <w:rPr>
          <w:i/>
          <w:iCs/>
        </w:rPr>
        <w:t>Drosophila</w:t>
      </w:r>
      <w:r>
        <w:t xml:space="preserve"> oogenesis. While Non1 has been shown to directly interact with p53, how it regulates p53 levels in both humans and </w:t>
      </w:r>
      <w:r>
        <w:rPr>
          <w:i/>
          <w:iCs/>
        </w:rPr>
        <w:t>Drosophila</w:t>
      </w:r>
      <w:r>
        <w:t xml:space="preserve"> is not known (L. Li et al., 2018; Lunardi et al., 2010). Overall, our data place Non1 downstream </w:t>
      </w:r>
      <w:r>
        <w:t>of ribosome biogenesis and upstream of p53 in controlling cell cycle progression and GSC differentiation. However, our data do not rule out that Non1 may also act upstream of or in parallel to Aramis.</w:t>
      </w:r>
    </w:p>
    <w:p w14:paraId="08ADFB01" w14:textId="77777777" w:rsidR="00715794" w:rsidRDefault="00FA73E3">
      <w:pPr>
        <w:pStyle w:val="BodyText"/>
      </w:pPr>
      <w:r>
        <w:t xml:space="preserve">The vertebrate ortholog of Non1, GTPBP4, also controls </w:t>
      </w:r>
      <w:r>
        <w:t xml:space="preserve">p53 levels and is upregulated in some cancers (L. Li et al., 2018; Lunardi et al., 2010; Yu, Jin, Zhang, &amp; Xu, 2016). This suggests that there may be parallel pathways for monitoring ribosome levels via p53 in different tissue types. Unlike </w:t>
      </w:r>
      <w:r>
        <w:rPr>
          <w:i/>
          <w:iCs/>
        </w:rPr>
        <w:t>Drosophila</w:t>
      </w:r>
      <w:r>
        <w:t xml:space="preserve"> </w:t>
      </w:r>
      <w:r>
        <w:t>Non1, its ortholog, GTPBP4 has not been identified as a TOP mRNA, so if it similarly acts as a mediator between ribosome biogenesis and the cell cycle it is likely activated in a somewhat different manner (Philippe et al., 2020). However, mammalian Larp1 i</w:t>
      </w:r>
      <w:r>
        <w:t>s required for proper cell cycle progression and cytokinesis (Burrows et al., 2010; Tcherkezian et al., 2014). Excitingly several differentiation and cell cycle regulation genes in mammals are TOP mRNAs regulated by Larp1, including Tumor Protein, Translat</w:t>
      </w:r>
      <w:r>
        <w:t>ionally-Controlled 1 (TPT1) and Nucleosome Assembly Protein 1 Like 1 (NAP1L1) (Philippe et al., 2020). TPT1 is a cancer associated factor that has been implicated in activating pluripotency (Koziol, Garrett, &amp; Gurdon, 2007). Similarly, NAP1L1, a nucleosome</w:t>
      </w:r>
      <w:r>
        <w:t xml:space="preserve"> assembly protein, is required to maintain proper cell cycle control as loss of NAP1L1 results in cell cycle exit and premature differentiation (Qiao et al., 2018). Overall, although the specific targets of Larp1 in mammals may differ from those in </w:t>
      </w:r>
      <w:r>
        <w:rPr>
          <w:i/>
          <w:iCs/>
        </w:rPr>
        <w:t>Drosoph</w:t>
      </w:r>
      <w:r>
        <w:rPr>
          <w:i/>
          <w:iCs/>
        </w:rPr>
        <w:t>ila</w:t>
      </w:r>
      <w:r>
        <w:t>, the mechanism by which Larp modulates cell cycle and differentiation may be conserved.</w:t>
      </w:r>
    </w:p>
    <w:p w14:paraId="158305EB" w14:textId="77777777" w:rsidR="00715794" w:rsidRDefault="00FA73E3">
      <w:pPr>
        <w:pStyle w:val="Heading3"/>
      </w:pPr>
      <w:bookmarkStart w:id="26" w:name="Xd9af512b4bdb20ea1d3ead65aae2bb17c454d58"/>
      <w:bookmarkEnd w:id="25"/>
      <w:r>
        <w:rPr>
          <w:rStyle w:val="SectionNumber"/>
        </w:rPr>
        <w:t>2.4.3</w:t>
      </w:r>
      <w:r>
        <w:tab/>
        <w:t>Ribosome biogenesis defects leads to repression of TOP-containing mRNA</w:t>
      </w:r>
    </w:p>
    <w:p w14:paraId="5E86D6D2" w14:textId="77777777" w:rsidR="00715794" w:rsidRDefault="00FA73E3">
      <w:pPr>
        <w:pStyle w:val="FirstParagraph"/>
      </w:pPr>
      <w:r>
        <w:t>TOP-containing mRNAs are known to be coregulated to coordinate ribosome production in r</w:t>
      </w:r>
      <w:r>
        <w:t xml:space="preserve">esponse to nutrition or other environmental cues (Kimball, 2002; Meyuhas &amp; Kahan, 2015; Tang et al., 2001). Surprisingly, our observation that loss of </w:t>
      </w:r>
      <w:r>
        <w:rPr>
          <w:i/>
          <w:iCs/>
        </w:rPr>
        <w:t>aramis</w:t>
      </w:r>
      <w:r>
        <w:t xml:space="preserve"> reduces translation, albeit indirectly via regulation of ribosome biogenesis, of a cohort of TOP-c</w:t>
      </w:r>
      <w:r>
        <w:t xml:space="preserve">ontaining mRNAs, including Non1, suggests that the TOP motif also sensitizes their translation to lowered levels of ribosome biogenesis. This notion is supported by TOP </w:t>
      </w:r>
      <w:r>
        <w:lastRenderedPageBreak/>
        <w:t xml:space="preserve">reporter assays demonstrating that reduced translation upon loss of </w:t>
      </w:r>
      <w:r>
        <w:rPr>
          <w:i/>
          <w:iCs/>
        </w:rPr>
        <w:t>aramis</w:t>
      </w:r>
      <w:r>
        <w:t xml:space="preserve"> requires the</w:t>
      </w:r>
      <w:r>
        <w:t xml:space="preserve"> TOP motif. We hypothesize that limiting TOP mRNA translation lowers ribosomal protein production to maintain a balance with reduced rRNA production. This feedback mechanism would prevent the production of excess ribosomal proteins that cannot be integrate</w:t>
      </w:r>
      <w:r>
        <w:t>d into ribosomes and the ensuing harmful aggregates (Tye et al., 2019). Additionally, it would coordinate rRNA production and ribosomal protein translation during normal germline development, where it is known that the level of ribosome biogenesis and of g</w:t>
      </w:r>
      <w:r>
        <w:t>lobal translation are dynamic (Blatt et al., 2020; Fichelson et al., 2009; Sanchez et al., 2016; Q. Zhang et al., 2014).</w:t>
      </w:r>
    </w:p>
    <w:p w14:paraId="75EC16F2" w14:textId="77777777" w:rsidR="00715794" w:rsidRDefault="00FA73E3">
      <w:pPr>
        <w:pStyle w:val="Heading3"/>
      </w:pPr>
      <w:bookmarkStart w:id="27" w:name="X25235d8504a1e373ce6836eceb3856ae01d0ec7"/>
      <w:bookmarkEnd w:id="26"/>
      <w:r>
        <w:rPr>
          <w:rStyle w:val="SectionNumber"/>
        </w:rPr>
        <w:t>2.4.4</w:t>
      </w:r>
      <w:r>
        <w:tab/>
        <w:t>Larp transduces growth status to ribosome biogenesis targets</w:t>
      </w:r>
    </w:p>
    <w:p w14:paraId="7D3927E3" w14:textId="77777777" w:rsidR="00715794" w:rsidRDefault="00FA73E3">
      <w:pPr>
        <w:pStyle w:val="FirstParagraph"/>
      </w:pPr>
      <w:r>
        <w:t>Recent work has shown that the translation and stability of TOP-cont</w:t>
      </w:r>
      <w:r>
        <w:t>aining mRNAs are mediated by Larp1 and its phosphorylation (Berman et al., 2020; Hong et al., 2017; J.-J. Jia et al., 2021). We found that perturbing rRNA production and thus ribosome biogenesis, without directly targeting ribosomal proteins, similarly res</w:t>
      </w:r>
      <w:r>
        <w:t xml:space="preserve">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97% of the translation targets we identified </w:t>
      </w:r>
      <w:r>
        <w:rPr>
          <w:i/>
          <w:iCs/>
        </w:rPr>
        <w:t>in vivo.</w:t>
      </w:r>
      <w:r>
        <w:t xml:space="preserve"> Together these data suggest that rRNA production regulates</w:t>
      </w:r>
      <w:r>
        <w:t xml:space="preserve"> TOP mRNAs via Larp. Furthermore, the cytokinesis defect caused by overexpression of Larp-DM15 in the germline suggests that Larp regulation could maintain the homeostasis of ribosome biogenesis more broadly by balancing the expression of ribosomal protein</w:t>
      </w:r>
      <w:r>
        <w:t xml:space="preserve"> production with the rate of other aspects of ribosome biogenesis, such as rRNA processing, during development.</w:t>
      </w:r>
    </w:p>
    <w:p w14:paraId="14BC37EA" w14:textId="77777777" w:rsidR="00715794" w:rsidRDefault="00FA73E3">
      <w:pPr>
        <w:pStyle w:val="BodyText"/>
      </w:pPr>
      <w:r>
        <w:t>Previous studies indicate that unphosphorylated Larp1 binds to and represses its targets more efficiently than phosphorylated Larp1 (Bruno D. Fo</w:t>
      </w:r>
      <w:r>
        <w:t xml:space="preserve">nseca et al., 2018; Hong et al., 2017; J.-J. Jia et al., 2021). In mammalian systems Larp1 has been shown to be phosphorylated by the TORC1 complex, AKT, and CDK1 (Berman et al., 2020; Hong et al., 2017; J.-J. Jia et al., 2021). In </w:t>
      </w:r>
      <w:r>
        <w:rPr>
          <w:i/>
          <w:iCs/>
        </w:rPr>
        <w:t>Drosophila</w:t>
      </w:r>
      <w:r>
        <w:t xml:space="preserve">, it has been </w:t>
      </w:r>
      <w:r>
        <w:t xml:space="preserve">shown that Pink1 can phosphorylates Larp, and the Pink1 dependent phosphorylation sites have been identified in </w:t>
      </w:r>
      <w:r>
        <w:rPr>
          <w:i/>
          <w:iCs/>
        </w:rPr>
        <w:t>Drosophila</w:t>
      </w:r>
      <w:r>
        <w:t xml:space="preserve"> Larp (</w:t>
      </w:r>
      <w:r>
        <w:rPr>
          <w:b/>
          <w:bCs/>
        </w:rPr>
        <w:t>zhangPINK1InhibitsLocal2019?</w:t>
      </w:r>
      <w:r>
        <w:t>). However, to our knowledge, Larp phosphorylation sites have not been systematically catalogued, n</w:t>
      </w:r>
      <w:r>
        <w:t xml:space="preserve">or has it been studied if TORC1, AKT, or CDK1 phosphorylate Larp in </w:t>
      </w:r>
      <w:r>
        <w:rPr>
          <w:i/>
          <w:iCs/>
        </w:rPr>
        <w:t>Drosophila</w:t>
      </w:r>
      <w:r>
        <w:t>. We have demonstrated that expression of our TOP-reporter is dependent on Raptor and TOP-reporter expression is repressed by Nprl3 (</w:t>
      </w:r>
      <w:r>
        <w:rPr>
          <w:b/>
          <w:bCs/>
        </w:rPr>
        <w:t>Figure 2.12A-J</w:t>
      </w:r>
      <w:r>
        <w:t>). These results suggest a mode</w:t>
      </w:r>
      <w:r>
        <w:t xml:space="preserve">l where TORC1 either directly or indirectly monitors ribosome biogenesis status by regulating the activity of Larp. Thus, although we do not know the identity of the kinase that phosphorylates Larp in </w:t>
      </w:r>
      <w:r>
        <w:rPr>
          <w:i/>
          <w:iCs/>
        </w:rPr>
        <w:t>Drosophila</w:t>
      </w:r>
      <w:r>
        <w:t xml:space="preserve"> definitively, we hypothesize that Larp is no</w:t>
      </w:r>
      <w:r>
        <w:t xml:space="preserve">t phosphorylated upon loss of </w:t>
      </w:r>
      <w:r>
        <w:rPr>
          <w:i/>
          <w:iCs/>
        </w:rPr>
        <w:t>aramis, athos</w:t>
      </w:r>
      <w:r>
        <w:t xml:space="preserve"> and </w:t>
      </w:r>
      <w:r>
        <w:rPr>
          <w:i/>
          <w:iCs/>
        </w:rPr>
        <w:t>porthos</w:t>
      </w:r>
      <w:r>
        <w:t>, when ribosome biogenesis is perturbed. We propose that until ribosome biogenesis homeostasis is reached, this kinase will remain inactive, continuously increasing the pool of dephosphorylated Larp. I</w:t>
      </w:r>
      <w:r>
        <w:t xml:space="preserve">n this scenario, as dephosphorylated Larp accumulates, it begins to bind its targets. Initially, it will bind its highest affinity targets, presumably encoding ribosomal proteins and repress their translation to rebalance ribosomal protein production with </w:t>
      </w:r>
      <w:r>
        <w:t xml:space="preserve">rRNA production. Consistent with this model, the TOP motif in </w:t>
      </w:r>
      <w:r>
        <w:rPr>
          <w:i/>
          <w:iCs/>
        </w:rPr>
        <w:t>RpL30</w:t>
      </w:r>
      <w:r>
        <w:t xml:space="preserve"> is bound by Larp even more tightly with a nearly 9-fold higher affinity compared to the </w:t>
      </w:r>
      <w:r>
        <w:rPr>
          <w:i/>
          <w:iCs/>
        </w:rPr>
        <w:t>Non1</w:t>
      </w:r>
      <w:r>
        <w:t xml:space="preserve"> TOP site (</w:t>
      </w:r>
      <w:r>
        <w:rPr>
          <w:b/>
          <w:bCs/>
        </w:rPr>
        <w:t>Figure 2.14B</w:t>
      </w:r>
      <w:r>
        <w:t xml:space="preserve">). We propose that such differences in </w:t>
      </w:r>
      <w:r>
        <w:lastRenderedPageBreak/>
        <w:t>affinity may allow Larp to repress</w:t>
      </w:r>
      <w:r>
        <w:t xml:space="preserve"> ribosomal protein translation to facilitate cellular homeostasis without immediately causing cell cycle arrest. However, if homeostasis cannot be achieved and sufficient dephosphorylated Larp accumulates, Larp will also bind and repress the translation of</w:t>
      </w:r>
      <w:r>
        <w:t xml:space="preserve"> lower affinity targets. Repression of Non1 in this manner would result in cell cycle arrest and block differentiation as occurs upon </w:t>
      </w:r>
      <w:r>
        <w:rPr>
          <w:i/>
          <w:iCs/>
        </w:rPr>
        <w:t>aramis</w:t>
      </w:r>
      <w:r>
        <w:t xml:space="preserve"> depletion.</w:t>
      </w:r>
    </w:p>
    <w:p w14:paraId="13B9B6A5" w14:textId="77777777" w:rsidR="00715794" w:rsidRDefault="00FA73E3">
      <w:pPr>
        <w:pStyle w:val="Heading3"/>
      </w:pPr>
      <w:bookmarkStart w:id="28" w:name="X613f73188b885a94c1ff3767628adce6f2481ec"/>
      <w:bookmarkEnd w:id="27"/>
      <w:r>
        <w:rPr>
          <w:rStyle w:val="SectionNumber"/>
        </w:rPr>
        <w:t>2.4.5</w:t>
      </w:r>
      <w:r>
        <w:tab/>
        <w:t>Ribosome biogenesis in stem cell differentiation and ribosomopathies</w:t>
      </w:r>
    </w:p>
    <w:p w14:paraId="56A098FA" w14:textId="77777777" w:rsidR="00715794" w:rsidRDefault="00FA73E3">
      <w:pPr>
        <w:pStyle w:val="FirstParagraph"/>
      </w:pPr>
      <w:r>
        <w:t>Ribosomopathies arise from de</w:t>
      </w:r>
      <w:r>
        <w:t>fects in ribosomal components or ribosome biogenesis and include a number of diseases such as Diamond-Blackfan anemia, Treacher Collins syndrome, Shwachman-Diamond syndrome, and 5q-myelodysplastic syndrome (Armistead &amp; Triggs-Raine, 2014; Draptchinskaia et</w:t>
      </w:r>
      <w:r>
        <w:t xml:space="preserve"> al., 1999; McGowan et al., 2011; Valdez, Henning, So, Dixon, &amp; Dixon, 2004; Warren, 2018). Despite the ubiquitous requirement for ribosomes and translation, ribosomopathies cause tissue-specific disease (Armistead &amp; Triggs-Raine, 2014). The underlying mec</w:t>
      </w:r>
      <w:r>
        <w:t>hanisms of tissue specificity remain unresolved.</w:t>
      </w:r>
    </w:p>
    <w:p w14:paraId="6A19A222" w14:textId="77777777" w:rsidR="00715794" w:rsidRDefault="00FA73E3">
      <w:pPr>
        <w:pStyle w:val="BodyText"/>
      </w:pPr>
      <w:r>
        <w:t xml:space="preserve">In this study we demonstrate that loss of helicases involved in rRNA processing lead to perturbed ribosome biogenesis and, ultimately, cell cycle arrest. Given that </w:t>
      </w:r>
      <w:r>
        <w:rPr>
          <w:i/>
          <w:iCs/>
        </w:rPr>
        <w:t>Drosophila</w:t>
      </w:r>
      <w:r>
        <w:t xml:space="preserve"> germ cells undergo an atypical </w:t>
      </w:r>
      <w:r>
        <w:t xml:space="preserve">cell cycle program as a normal part of their development it may be that this underlying cellular program in the germline leads to the tissue-specific symptom of aberrant stem-cyst formation (D. M. McKearin &amp; Spradling, 1990). This model implies that other </w:t>
      </w:r>
      <w:r>
        <w:t>tissues would likewise exhibit unique tissue-specific manifestations of ribosomopathies due to their underlying cell state and underscores the need to further explore tissue-specific differentiation programs and development to shed light not only on riboso</w:t>
      </w:r>
      <w:r>
        <w:t>mopathies but also on other tissue-specific diseases associated with ubiquitous processes. Although it is also possible that phenotypic differences arise from a common molecular cause, our data suggests two sources of potential tissue specificity: 1) tissu</w:t>
      </w:r>
      <w:r>
        <w:t xml:space="preserve">es express different cohorts of mRNAs, such as </w:t>
      </w:r>
      <w:r>
        <w:rPr>
          <w:i/>
          <w:iCs/>
        </w:rPr>
        <w:t>Non1</w:t>
      </w:r>
      <w:r>
        <w:t xml:space="preserve">, that are sensitive to ribosome levels. For example, we find that in </w:t>
      </w:r>
      <w:r>
        <w:rPr>
          <w:i/>
          <w:iCs/>
        </w:rPr>
        <w:t>Drosophila</w:t>
      </w:r>
      <w:r>
        <w:t xml:space="preserve"> macrophages, RNAs that regulate the metabolic state of macrophages and influence their migration require increased levels of</w:t>
      </w:r>
      <w:r>
        <w:t xml:space="preserve"> ribosomes for their translation (Emtenani et al., 2021). 2) p53 activation, as has been previously described, is differentially tolerated in different developing tissues (Bowen &amp; Attardi, 2019; Calo et al., 2018; Jones et al., 2008). Together, both mechan</w:t>
      </w:r>
      <w:r>
        <w:t>isms could begin to explain the tissue-specific nature of ribosomopathies and their link to differentiation.</w:t>
      </w:r>
    </w:p>
    <w:p w14:paraId="746DE118" w14:textId="77777777" w:rsidR="00715794" w:rsidRDefault="00FA73E3">
      <w:pPr>
        <w:pStyle w:val="BodyText"/>
      </w:pPr>
      <w:r>
        <w:rPr>
          <w:b/>
          <w:bCs/>
        </w:rPr>
        <w:t>Acknowledgements</w:t>
      </w:r>
    </w:p>
    <w:p w14:paraId="36614164" w14:textId="77777777" w:rsidR="00715794" w:rsidRDefault="00FA73E3">
      <w:pPr>
        <w:pStyle w:val="BodyText"/>
      </w:pPr>
      <w:r>
        <w:t>We are grateful to all members of the Rangan and Fuchs labs for their discussion and comments on the manuscript. We also thanks Dr</w:t>
      </w:r>
      <w:r>
        <w:t xml:space="preserve">. Sammons, Dr. Marlow and Life Science Editors for their thoughts and comments the manuscript Additionally, we thank the Bloomington Stock Center, the Vienna </w:t>
      </w:r>
      <w:r>
        <w:rPr>
          <w:i/>
          <w:iCs/>
        </w:rPr>
        <w:t>Drosophila</w:t>
      </w:r>
      <w:r>
        <w:t xml:space="preserve"> Resource Center, the BDGP Gene Disruption Project, and Flybase for fly stocks, reagents</w:t>
      </w:r>
      <w:r>
        <w:t>, and other resources. P.R. is funded by the NIH/NIGMS (R01GM111779-06 and RO1GM135628-01), G.F. is funded by NSF MCB-2047629 and NIH RO3 AI144839, D.E.S. was funded by Marie Curie CIG 334077/IRTIM and the Austrian Science Fund (FWF) grant ASI_FWF01_P29638</w:t>
      </w:r>
      <w:r>
        <w:t>S, and A.B is funded by NIH R01GM116889 and American Cancer Society RSG-17-197-01-RMC.</w:t>
      </w:r>
    </w:p>
    <w:p w14:paraId="4C1673EB" w14:textId="77777777" w:rsidR="00715794" w:rsidRDefault="00FA73E3">
      <w:pPr>
        <w:pStyle w:val="BodyText"/>
      </w:pPr>
      <w:r>
        <w:rPr>
          <w:b/>
          <w:bCs/>
        </w:rPr>
        <w:t>Author Contributions$</w:t>
      </w:r>
    </w:p>
    <w:p w14:paraId="1469C901" w14:textId="77777777" w:rsidR="00715794" w:rsidRDefault="00FA73E3">
      <w:pPr>
        <w:pStyle w:val="BodyText"/>
      </w:pPr>
      <w:r>
        <w:lastRenderedPageBreak/>
        <w:t>Conceptualization, E.T.M., P.B., G.F., and P.R.; Methodology, E.T.M., P.B., G.F., and P.R.; Investigation, E.T.M., P.B., E.N., R.L., S.S., H.Y., T.P., and S.E.; Writing – Original Draft, E.T.M., D.E.S., and P.R.; Writing – Review &amp; Editing, E.T.M., P.B., D</w:t>
      </w:r>
      <w:r>
        <w:t>.E.S, A.B., G.F., and P.R.; Funding Acquisition, G.F. and P.R.; Visualization, E.T.M., E.N.; Supervision, G.F. and P.R.</w:t>
      </w:r>
    </w:p>
    <w:p w14:paraId="3950DB8B" w14:textId="77777777" w:rsidR="00715794" w:rsidRDefault="00FA73E3">
      <w:pPr>
        <w:pStyle w:val="BodyText"/>
      </w:pPr>
      <w:r>
        <w:br/>
      </w:r>
    </w:p>
    <w:p w14:paraId="6E033577" w14:textId="77777777" w:rsidR="00715794" w:rsidRDefault="00FA73E3">
      <w:pPr>
        <w:pStyle w:val="BodyText"/>
      </w:pPr>
      <w:r>
        <w:rPr>
          <w:b/>
          <w:bCs/>
        </w:rPr>
        <w:t>Supplemental Table 2.1. Results of germline helicase RNAi screen on ovariole morphology.</w:t>
      </w:r>
      <w:r>
        <w:br/>
        <w:t>Results of screen of RNA helicases depleted f</w:t>
      </w:r>
      <w:r>
        <w:t>rom the germline. Reported is the majority phenotype from n=50 ovarioles.</w:t>
      </w:r>
    </w:p>
    <w:p w14:paraId="0C270B7F" w14:textId="77777777" w:rsidR="00715794" w:rsidRDefault="00FA73E3">
      <w:pPr>
        <w:pStyle w:val="BodyText"/>
      </w:pPr>
      <w:r>
        <w:br/>
      </w:r>
    </w:p>
    <w:p w14:paraId="50F0C4F4" w14:textId="77777777" w:rsidR="00715794" w:rsidRDefault="00FA73E3">
      <w:pPr>
        <w:pStyle w:val="BodyText"/>
      </w:pPr>
      <w:r>
        <w:rPr>
          <w:b/>
          <w:bCs/>
        </w:rPr>
        <w:t xml:space="preserve">Supplemental Table 2.2. Differential expression analysis fromRNAseq of ovaries depleted of </w:t>
      </w:r>
      <w:r>
        <w:rPr>
          <w:b/>
          <w:bCs/>
          <w:i/>
          <w:iCs/>
        </w:rPr>
        <w:t>aramis</w:t>
      </w:r>
      <w:r>
        <w:rPr>
          <w:b/>
          <w:bCs/>
        </w:rPr>
        <w:t xml:space="preserve"> in the germline compared to a developmental control.</w:t>
      </w:r>
      <w:r>
        <w:t xml:space="preserve"> DEseq2 output from RNAseq of </w:t>
      </w:r>
      <w:r>
        <w:t xml:space="preserve">ovaries depleted of </w:t>
      </w:r>
      <w:r>
        <w:rPr>
          <w:i/>
          <w:iCs/>
        </w:rPr>
        <w:t>aramis</w:t>
      </w:r>
      <w:r>
        <w:t xml:space="preserve"> in the germline compared to ovaries depleted of bam in the germline as a developmental control. Sheet 1 (Downregulated Genes) contains genes and corresponding Deseq2 output meeting the cutoffs to be considered downregulated in </w:t>
      </w:r>
      <w:r>
        <w:rPr>
          <w:i/>
          <w:iCs/>
        </w:rPr>
        <w:t>ar</w:t>
      </w:r>
      <w:r>
        <w:rPr>
          <w:i/>
          <w:iCs/>
        </w:rPr>
        <w:t>amis</w:t>
      </w:r>
      <w:r>
        <w:t xml:space="preserve"> </w:t>
      </w:r>
      <w:r>
        <w:t xml:space="preserve">RNAi compared to bam RNAi. Sheet 2 (Upregulated Genes) contains genes and corresponding Deseq2 output meeting the cutoffs to be considered upregulated in </w:t>
      </w:r>
      <w:r>
        <w:rPr>
          <w:i/>
          <w:iCs/>
        </w:rPr>
        <w:t>aramis</w:t>
      </w:r>
      <w:r>
        <w:t xml:space="preserve"> RNAi compared to bam RNAi. Sheet 3 (All Genes) contains Deseq2 output for all genes in the dm6 </w:t>
      </w:r>
      <w:r>
        <w:t>assembly.</w:t>
      </w:r>
    </w:p>
    <w:p w14:paraId="3FC098DC" w14:textId="77777777" w:rsidR="00715794" w:rsidRDefault="00FA73E3">
      <w:pPr>
        <w:pStyle w:val="BodyText"/>
      </w:pPr>
      <w:r>
        <w:rPr>
          <w:b/>
          <w:bCs/>
        </w:rPr>
        <w:t xml:space="preserve">Supplemental Table 2.3. Differential expression analysis from RNAseq of ovaries depleted of </w:t>
      </w:r>
      <w:r>
        <w:rPr>
          <w:b/>
          <w:bCs/>
          <w:i/>
          <w:iCs/>
        </w:rPr>
        <w:t>bam</w:t>
      </w:r>
      <w:r>
        <w:rPr>
          <w:b/>
          <w:bCs/>
        </w:rPr>
        <w:t xml:space="preserve"> and </w:t>
      </w:r>
      <w:r>
        <w:rPr>
          <w:b/>
          <w:bCs/>
          <w:i/>
          <w:iCs/>
        </w:rPr>
        <w:t>aramis</w:t>
      </w:r>
      <w:r>
        <w:rPr>
          <w:b/>
          <w:bCs/>
        </w:rPr>
        <w:t xml:space="preserve"> in the germline compared to ovaries depleted of </w:t>
      </w:r>
      <w:r>
        <w:rPr>
          <w:b/>
          <w:bCs/>
          <w:i/>
          <w:iCs/>
        </w:rPr>
        <w:t>bam</w:t>
      </w:r>
      <w:r>
        <w:rPr>
          <w:b/>
          <w:bCs/>
        </w:rPr>
        <w:t xml:space="preserve"> in the germline.</w:t>
      </w:r>
      <w:r>
        <w:t xml:space="preserve"> DEseq2 output from RNAseq of ovaries depleted of </w:t>
      </w:r>
      <w:r>
        <w:rPr>
          <w:i/>
          <w:iCs/>
        </w:rPr>
        <w:t>bam</w:t>
      </w:r>
      <w:r>
        <w:t xml:space="preserve"> and </w:t>
      </w:r>
      <w:r>
        <w:rPr>
          <w:i/>
          <w:iCs/>
        </w:rPr>
        <w:t>aramis</w:t>
      </w:r>
      <w:r>
        <w:t xml:space="preserve"> in the</w:t>
      </w:r>
      <w:r>
        <w:t xml:space="preserve"> germline compared to ovaries depleted of </w:t>
      </w:r>
      <w:r>
        <w:rPr>
          <w:i/>
          <w:iCs/>
        </w:rPr>
        <w:t>bam</w:t>
      </w:r>
      <w:r>
        <w:t xml:space="preserve"> in the germline as a control. Sheet 1 (Downregulated Genes) contains genes and corresponding DEseq2 output meeting the cutoffs to be considered downregulated in </w:t>
      </w:r>
      <w:r>
        <w:rPr>
          <w:i/>
          <w:iCs/>
        </w:rPr>
        <w:t>bam</w:t>
      </w:r>
      <w:r>
        <w:t xml:space="preserve">; </w:t>
      </w:r>
      <w:r>
        <w:rPr>
          <w:i/>
          <w:iCs/>
        </w:rPr>
        <w:t>aramis</w:t>
      </w:r>
      <w:r>
        <w:t xml:space="preserve"> RNAi compared to </w:t>
      </w:r>
      <w:r>
        <w:rPr>
          <w:i/>
          <w:iCs/>
        </w:rPr>
        <w:t>bam</w:t>
      </w:r>
      <w:r>
        <w:t xml:space="preserve"> RNAi. Sheet 2 (U</w:t>
      </w:r>
      <w:r>
        <w:t xml:space="preserve">pregulated Genes) contains genes and corresponding DEseq2 output meeting the cutoffs to be considered upregulated in </w:t>
      </w:r>
      <w:r>
        <w:rPr>
          <w:i/>
          <w:iCs/>
        </w:rPr>
        <w:t>bam</w:t>
      </w:r>
      <w:r>
        <w:t xml:space="preserve">; </w:t>
      </w:r>
      <w:r>
        <w:rPr>
          <w:i/>
          <w:iCs/>
        </w:rPr>
        <w:t>aramis</w:t>
      </w:r>
      <w:r>
        <w:t xml:space="preserve"> </w:t>
      </w:r>
      <w:r>
        <w:rPr>
          <w:i/>
          <w:iCs/>
        </w:rPr>
        <w:t>aramis</w:t>
      </w:r>
      <w:r>
        <w:t xml:space="preserve"> RNAi compared to </w:t>
      </w:r>
      <w:r>
        <w:rPr>
          <w:i/>
          <w:iCs/>
        </w:rPr>
        <w:t>bam</w:t>
      </w:r>
      <w:r>
        <w:t xml:space="preserve"> RNAi. Sheet 3 (All Genes) contains DEseq2 output for all genes in the dm6 assembly. Sheet 4(BP GO t</w:t>
      </w:r>
      <w:r>
        <w:t>erms - downregulated) contains the output of a Biological Process PANTHER Overrepresentation Test of significantly enriched GO terms performed on genes identified as downregulated targets from Sheet 1. Sheet 5 (BP GO terms - upregulated) contains the outpu</w:t>
      </w:r>
      <w:r>
        <w:t>t of a Biological Process PANTHER Overrepresentation Test of significantly enriched GO terms performed on genes identified as upregulated targets from Sheet 2.</w:t>
      </w:r>
    </w:p>
    <w:p w14:paraId="5AB5100E" w14:textId="77777777" w:rsidR="00715794" w:rsidRDefault="00FA73E3">
      <w:pPr>
        <w:pStyle w:val="BodyText"/>
      </w:pPr>
      <w:r>
        <w:br/>
      </w:r>
    </w:p>
    <w:p w14:paraId="6F35C4A5" w14:textId="77777777" w:rsidR="00715794" w:rsidRDefault="00FA73E3">
      <w:pPr>
        <w:pStyle w:val="BodyText"/>
      </w:pPr>
      <w:r>
        <w:rPr>
          <w:b/>
          <w:bCs/>
        </w:rPr>
        <w:t xml:space="preserve">Supplemental Table 2.4. Analysis of polysome-seq of ovaries depleted of </w:t>
      </w:r>
      <w:r>
        <w:rPr>
          <w:b/>
          <w:bCs/>
          <w:i/>
          <w:iCs/>
        </w:rPr>
        <w:t>aramis</w:t>
      </w:r>
      <w:r>
        <w:rPr>
          <w:b/>
          <w:bCs/>
        </w:rPr>
        <w:t xml:space="preserve"> in the germline</w:t>
      </w:r>
      <w:r>
        <w:rPr>
          <w:b/>
          <w:bCs/>
        </w:rPr>
        <w:t xml:space="preserve"> compared to developmental controls.</w:t>
      </w:r>
      <w:r>
        <w:t xml:space="preserve"> Results of polysome-seq from ovaries depleted of </w:t>
      </w:r>
      <w:r>
        <w:rPr>
          <w:i/>
          <w:iCs/>
        </w:rPr>
        <w:t>aramis</w:t>
      </w:r>
      <w:r>
        <w:t xml:space="preserve"> in the germline, ovaries depleted of </w:t>
      </w:r>
      <w:r>
        <w:rPr>
          <w:i/>
          <w:iCs/>
        </w:rPr>
        <w:t>bam</w:t>
      </w:r>
      <w:r>
        <w:t xml:space="preserve">, and ovaries overexpressing tkv in the germline as developmental controls. Sheet 1 (Downregulated </w:t>
      </w:r>
      <w:r>
        <w:lastRenderedPageBreak/>
        <w:t>Genes) contains genes an</w:t>
      </w:r>
      <w:r>
        <w:t xml:space="preserve">d corresponding polysome/input ratio values and values representing the difference in the polysome/input ratios between </w:t>
      </w:r>
      <w:r>
        <w:rPr>
          <w:i/>
          <w:iCs/>
        </w:rPr>
        <w:t>aramis</w:t>
      </w:r>
      <w:r>
        <w:t xml:space="preserve"> RNAi and the developmental controls meeting the cutoffs to be considered downregulated in </w:t>
      </w:r>
      <w:r>
        <w:rPr>
          <w:i/>
          <w:iCs/>
        </w:rPr>
        <w:t>aramis</w:t>
      </w:r>
      <w:r>
        <w:t xml:space="preserve"> RNAi. Sheet 2 (Upregulated Genes</w:t>
      </w:r>
      <w:r>
        <w:t xml:space="preserve">) contains genes and corresponding polysome/input ratio values and values representing the difference in the polysome/input ratios between </w:t>
      </w:r>
      <w:r>
        <w:rPr>
          <w:i/>
          <w:iCs/>
        </w:rPr>
        <w:t>aramis</w:t>
      </w:r>
      <w:r>
        <w:t xml:space="preserve"> RNAi and the developmental controls meeting the cutoffs to be considered upregulated in </w:t>
      </w:r>
      <w:r>
        <w:rPr>
          <w:i/>
          <w:iCs/>
        </w:rPr>
        <w:t>aramis</w:t>
      </w:r>
      <w:r>
        <w:t xml:space="preserve"> RNAi. Sheet 3 (</w:t>
      </w:r>
      <w:r>
        <w:t>All Genes) contains DEseq2 output for all genes in the dm6 assembly.</w:t>
      </w:r>
    </w:p>
    <w:p w14:paraId="7CC5ECCB" w14:textId="77777777" w:rsidR="00715794" w:rsidRDefault="00FA73E3">
      <w:pPr>
        <w:pStyle w:val="BodyText"/>
      </w:pPr>
      <w:r>
        <w:br/>
      </w:r>
    </w:p>
    <w:p w14:paraId="501A1584" w14:textId="77777777" w:rsidR="00715794" w:rsidRDefault="00FA73E3">
      <w:pPr>
        <w:pStyle w:val="BodyText"/>
      </w:pPr>
      <w:r>
        <w:rPr>
          <w:b/>
          <w:bCs/>
        </w:rPr>
        <w:t>Supplemental Table 2.5. Enrichment analysis of Aramis RNA IPmRNA-seq.</w:t>
      </w:r>
      <w:r>
        <w:t xml:space="preserve"> Results of Aramis::GFP::FLAG IP/IgG/Input mRNAseq. Each sheet contains the output of results from DEseq2. Sheet 1 (</w:t>
      </w:r>
      <w:r>
        <w:t xml:space="preserve">aramis polysome IP Enrichment) contains the enrichment value of all </w:t>
      </w:r>
      <w:r>
        <w:rPr>
          <w:i/>
          <w:iCs/>
        </w:rPr>
        <w:t>aramis</w:t>
      </w:r>
      <w:r>
        <w:t xml:space="preserve"> polysome targets from Aramis IP. Sheet 2 (aramis polysome IgG Enrichment) contains the enrichment value of all </w:t>
      </w:r>
      <w:r>
        <w:rPr>
          <w:i/>
          <w:iCs/>
        </w:rPr>
        <w:t>aramis</w:t>
      </w:r>
      <w:r>
        <w:t xml:space="preserve"> polysome targets from Aramis IgG control. Sheet 3 (Aramis IP Ta</w:t>
      </w:r>
      <w:r>
        <w:t>rgets) contains Aramis IP targets as defined in methods. Sheet 4 (IP vs In Enriched) contains genes significantly enriched in the Aramis IP samples compared to the input samples. Sheet 5 (IgG vs In Enriched) contains genes significantly enriched (see metho</w:t>
      </w:r>
      <w:r>
        <w:t>ds) in the IgG samples compared to the input samples. Sheet 6 (IPvsIn All Genes) contains the DEseq2 output of all genes in the Aramis IP samples compared to the input samples. Sheet 7 (IgG vs In All Genes) contains the DEseq2 output of all genes in the Ig</w:t>
      </w:r>
      <w:r>
        <w:t>G samples compared to the input samples.</w:t>
      </w:r>
    </w:p>
    <w:p w14:paraId="13B846D7" w14:textId="77777777" w:rsidR="00715794" w:rsidRDefault="00FA73E3">
      <w:pPr>
        <w:pStyle w:val="BodyText"/>
      </w:pPr>
      <w:r>
        <w:br/>
      </w:r>
    </w:p>
    <w:p w14:paraId="1F827070" w14:textId="77777777" w:rsidR="00715794" w:rsidRDefault="00FA73E3">
      <w:pPr>
        <w:pStyle w:val="BodyText"/>
      </w:pPr>
      <w:r>
        <w:rPr>
          <w:b/>
          <w:bCs/>
        </w:rPr>
        <w:t>Supplemental Table 2.6. Aramis translation targets contain TOP sequences.</w:t>
      </w:r>
      <w:r>
        <w:t xml:space="preserve"> Sheet 1 (aramisRNAi target CAGE 5'UTRs) contains the CAGE corrected 5'UTRs of </w:t>
      </w:r>
      <w:r>
        <w:rPr>
          <w:i/>
          <w:iCs/>
        </w:rPr>
        <w:t>aramis</w:t>
      </w:r>
      <w:r>
        <w:t xml:space="preserve"> RNAi polysome downregulated targets with leading TOP s</w:t>
      </w:r>
      <w:r>
        <w:t xml:space="preserve">equences and start codons annotated. Sheet 2 (TOP location) contains a list of </w:t>
      </w:r>
      <w:r>
        <w:rPr>
          <w:i/>
          <w:iCs/>
        </w:rPr>
        <w:t>aramis</w:t>
      </w:r>
      <w:r>
        <w:t xml:space="preserve"> RNAi polysome downregulated targets and the position and sequence of the first instance of a 5-mer pyrimidine sequence downstream of the CAGE-defined TSS of each gene.</w:t>
      </w:r>
    </w:p>
    <w:p w14:paraId="6A20335B" w14:textId="77777777" w:rsidR="00715794" w:rsidRDefault="00FA73E3">
      <w:pPr>
        <w:pStyle w:val="BodyText"/>
      </w:pPr>
      <w:r>
        <w:br/>
      </w:r>
    </w:p>
    <w:p w14:paraId="705F0C83" w14:textId="77777777" w:rsidR="00715794" w:rsidRDefault="00FA73E3">
      <w:pPr>
        <w:pStyle w:val="BodyText"/>
      </w:pPr>
      <w:r>
        <w:rPr>
          <w:b/>
          <w:bCs/>
        </w:rPr>
        <w:t>Supplemental Table 2.7. Enrichment analysis of Larp RNA IP mRNA-seq.</w:t>
      </w:r>
      <w:r>
        <w:t xml:space="preserve"> Results of Larp::GFP::FLAG IP/IgG/Input mRNAseq. Each sheet contains the output of DEseq2. Sheet 1 (Larp Targets) contains Larp IP targets as defined in methods. Sheet 2 (IP vs In Enriche</w:t>
      </w:r>
      <w:r>
        <w:t>d) contains genes significantly enriched in the Larp IP samples compared to the input samples. Sheet 3 (IgG vs In Enriched) contains genes significantly enriched (see methods) in the IgG samples compared to the input samples. Sheet 4 (IPvsIn All Genes) con</w:t>
      </w:r>
      <w:r>
        <w:t>tains the DEseq2 output of all genes in the Larp IP samples compared to the input samples. Sheet 5 (IgG vs In All Genes) contains the DEseq2 output of all genes in the IgG samples compared to the input samples.</w:t>
      </w:r>
    </w:p>
    <w:p w14:paraId="096FF15C" w14:textId="77777777" w:rsidR="00715794" w:rsidRDefault="00FA73E3">
      <w:pPr>
        <w:pStyle w:val="Heading2"/>
      </w:pPr>
      <w:bookmarkStart w:id="29" w:name="materials-and-methods"/>
      <w:bookmarkEnd w:id="23"/>
      <w:bookmarkEnd w:id="28"/>
      <w:r>
        <w:rPr>
          <w:rStyle w:val="SectionNumber"/>
        </w:rPr>
        <w:lastRenderedPageBreak/>
        <w:t>2.5</w:t>
      </w:r>
      <w:r>
        <w:tab/>
        <w:t>Materials and Methods</w:t>
      </w:r>
    </w:p>
    <w:p w14:paraId="268AFBF6" w14:textId="77777777" w:rsidR="00715794" w:rsidRDefault="00FA73E3">
      <w:pPr>
        <w:pStyle w:val="FirstParagraph"/>
      </w:pPr>
      <w:r>
        <w:rPr>
          <w:b/>
          <w:bCs/>
        </w:rPr>
        <w:t>Resource Availabili</w:t>
      </w:r>
      <w:r>
        <w:rPr>
          <w:b/>
          <w:bCs/>
        </w:rPr>
        <w:t>ty</w:t>
      </w:r>
    </w:p>
    <w:p w14:paraId="3CF0E648" w14:textId="77777777" w:rsidR="00715794" w:rsidRDefault="00FA73E3">
      <w:pPr>
        <w:pStyle w:val="BodyText"/>
      </w:pPr>
      <w:r>
        <w:rPr>
          <w:b/>
          <w:bCs/>
        </w:rPr>
        <w:t>Lead Contact:</w:t>
      </w:r>
    </w:p>
    <w:p w14:paraId="00BF30CD" w14:textId="77777777" w:rsidR="00715794" w:rsidRDefault="00FA73E3">
      <w:pPr>
        <w:pStyle w:val="BlockText"/>
      </w:pPr>
      <w:r>
        <w:t>Further information and requests for resources and reagents should be directed to and will be fulfilled by the lead contact, Prashanth Rangan (</w:t>
      </w:r>
      <w:hyperlink r:id="rId26">
        <w:r>
          <w:rPr>
            <w:rStyle w:val="Hyperlink"/>
          </w:rPr>
          <w:t>prangan@albany.edu</w:t>
        </w:r>
      </w:hyperlink>
      <w:r>
        <w:t>).</w:t>
      </w:r>
    </w:p>
    <w:p w14:paraId="41BFD761" w14:textId="77777777" w:rsidR="00715794" w:rsidRDefault="00FA73E3">
      <w:pPr>
        <w:pStyle w:val="FirstParagraph"/>
      </w:pPr>
      <w:r>
        <w:rPr>
          <w:b/>
          <w:bCs/>
        </w:rPr>
        <w:t>Materials availability:</w:t>
      </w:r>
    </w:p>
    <w:p w14:paraId="77B672D6" w14:textId="77777777" w:rsidR="00715794" w:rsidRDefault="00FA73E3">
      <w:pPr>
        <w:pStyle w:val="BodyText"/>
      </w:pPr>
      <w:r>
        <w:t>Materials generated during this study are available upon request.</w:t>
      </w:r>
    </w:p>
    <w:p w14:paraId="2D6075CD" w14:textId="77777777" w:rsidR="00715794" w:rsidRDefault="00FA73E3">
      <w:pPr>
        <w:pStyle w:val="BodyText"/>
      </w:pPr>
      <w:r>
        <w:rPr>
          <w:b/>
          <w:bCs/>
        </w:rPr>
        <w:t>Data and Code availability:</w:t>
      </w:r>
    </w:p>
    <w:p w14:paraId="68940F43" w14:textId="77777777" w:rsidR="00715794" w:rsidRDefault="00FA73E3">
      <w:pPr>
        <w:pStyle w:val="BlockText"/>
      </w:pPr>
      <w:r>
        <w:t xml:space="preserve">Sequencing data generated during this study are available on GEO under the accession </w:t>
      </w:r>
      <w:hyperlink r:id="rId27">
        <w:r>
          <w:rPr>
            <w:rStyle w:val="Hyperlink"/>
          </w:rPr>
          <w:t>GSE171350</w:t>
        </w:r>
      </w:hyperlink>
      <w:r>
        <w:t>, using the following token: araliaokbdqbrqd. Other data generated during this study are available from the lead contact.</w:t>
      </w:r>
    </w:p>
    <w:p w14:paraId="131A7CB9" w14:textId="77777777" w:rsidR="00715794" w:rsidRDefault="00FA73E3">
      <w:pPr>
        <w:pStyle w:val="FirstParagraph"/>
      </w:pPr>
      <w:r>
        <w:rPr>
          <w:b/>
          <w:bCs/>
        </w:rPr>
        <w:t>Fly lines</w:t>
      </w:r>
    </w:p>
    <w:p w14:paraId="7A2F7096" w14:textId="77777777" w:rsidR="00715794" w:rsidRDefault="00FA73E3">
      <w:pPr>
        <w:pStyle w:val="BodyText"/>
      </w:pPr>
      <w:r>
        <w:t xml:space="preserve">The following Bloomington Stock Center lines were used in this study: #25751 </w:t>
      </w:r>
      <w:r>
        <w:rPr>
          <w:i/>
          <w:iCs/>
        </w:rPr>
        <w:t>UAS-Dcr2;nosGAL4</w:t>
      </w:r>
      <w:r>
        <w:t xml:space="preserve">, #4442 </w:t>
      </w:r>
      <w:r>
        <w:rPr>
          <w:i/>
          <w:iCs/>
        </w:rPr>
        <w:t>nosGAL4;MKR</w:t>
      </w:r>
      <w:r>
        <w:rPr>
          <w:i/>
          <w:iCs/>
        </w:rPr>
        <w:t>S/TM6</w:t>
      </w:r>
      <w:r>
        <w:t>, #32334 Aramis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5A-1-4</w:t>
      </w:r>
      <w:r>
        <w:t>, #4264 Harwich, #6816 p53</w:t>
      </w:r>
      <w:r>
        <w:rPr>
          <w:vertAlign w:val="superscript"/>
        </w:rPr>
        <w:t>11-1B-1</w:t>
      </w:r>
      <w:r>
        <w:t>, #55101 FUCCI: UASp-GFP.E2f1.1-230, UASp-mRFP1</w:t>
      </w:r>
      <w:r>
        <w:t>.CycB.1-266/TM6B, #5431 UAS-EGFP, #18942 aramis</w:t>
      </w:r>
      <w:r>
        <w:rPr>
          <w:vertAlign w:val="superscript"/>
        </w:rPr>
        <w:t>f06152</w:t>
      </w:r>
      <w:r>
        <w:t xml:space="preserve"> Pbac{WH}CG5589f06152/TM6B, Tb1, #9503 athos Df Df(2L)BSC143/CyO, #13988 porthos</w:t>
      </w:r>
      <w:r>
        <w:rPr>
          <w:vertAlign w:val="superscript"/>
        </w:rPr>
        <w:t>KG</w:t>
      </w:r>
      <w:r>
        <w:t xml:space="preserve"> P{SUPor-P}CG9253</w:t>
      </w:r>
      <w:r>
        <w:rPr>
          <w:vertAlign w:val="superscript"/>
        </w:rPr>
        <w:t>KG05120</w:t>
      </w:r>
      <w:r>
        <w:t>, #58178 bam RNAi P{TriP.HMJ22155}, #78777 Non1 RNAi P{TriP.HMS05872}, #61790 Larp::GFP::3XFLAG M</w:t>
      </w:r>
      <w:r>
        <w:t>i{PT-GFSTF.1}larp</w:t>
      </w:r>
      <w:r>
        <w:rPr>
          <w:vertAlign w:val="superscript"/>
        </w:rPr>
        <w:t>MI06928-GFSTF.1</w:t>
      </w:r>
      <w:r>
        <w:t>, #8841 w</w:t>
      </w:r>
    </w:p>
    <w:p w14:paraId="08FF3138" w14:textId="77777777" w:rsidR="00715794" w:rsidRDefault="00FA73E3">
      <w:pPr>
        <w:pStyle w:val="BodyText"/>
      </w:pPr>
      <m:oMathPara>
        <m:oMathParaPr>
          <m:jc m:val="center"/>
        </m:oMathParaPr>
        <m:oMath>
          <m:r>
            <w:rPr>
              <w:rFonts w:ascii="Cambria Math" w:hAnsi="Cambria Math"/>
            </w:rPr>
            <m:t>1118</m:t>
          </m:r>
        </m:oMath>
      </m:oMathPara>
    </w:p>
    <w:p w14:paraId="410FD53C" w14:textId="77777777" w:rsidR="00715794" w:rsidRDefault="00FA73E3">
      <w:pPr>
        <w:pStyle w:val="FirstParagraph"/>
      </w:pPr>
      <w:r>
        <w:t>; Df(3R)Hsp70A, Df(3R)Hsp70B, #55384 Nprl3 RNAi P{TriP.HMC04072}attP40, #34814 raptor RNAi P{TriP.HMS00124}attP2</w:t>
      </w:r>
    </w:p>
    <w:p w14:paraId="177438DD" w14:textId="77777777" w:rsidR="00715794" w:rsidRDefault="00FA73E3">
      <w:pPr>
        <w:pStyle w:val="BodyText"/>
      </w:pPr>
      <w:r>
        <w:t>The following Vienna Stock Center lines were used in this study: Aramis RNAi#2 CG5589</w:t>
      </w:r>
      <w:r>
        <w:rPr>
          <w:vertAlign w:val="superscript"/>
        </w:rPr>
        <w:t>v44322</w:t>
      </w:r>
      <w:r>
        <w:t>, Ath</w:t>
      </w:r>
      <w:r>
        <w:t>os RNAi#2 CG4901</w:t>
      </w:r>
      <w:r>
        <w:rPr>
          <w:vertAlign w:val="superscript"/>
        </w:rPr>
        <w:t>v34905</w:t>
      </w:r>
      <w:r>
        <w:t>, Aramis::GFP Pbac{fTRG01033.sfGFP-TVPTBF}VK00002, Athos::GFP Pbac{fTRG01233.sfGFP-TVPTBF}VK00033, Non1::GFP Pbac{fTRG00617.sfGFP-TVPTBF}VK00033</w:t>
      </w:r>
    </w:p>
    <w:p w14:paraId="60B6367F" w14:textId="77777777" w:rsidR="00715794" w:rsidRDefault="00FA73E3">
      <w:pPr>
        <w:pStyle w:val="BodyText"/>
      </w:pPr>
      <w:r>
        <w:t>The following additional fly lines were used in the study: UASp-CycB::GFP (</w:t>
      </w:r>
      <w:hyperlink r:id="rId28" w:anchor="R25">
        <w:r>
          <w:rPr>
            <w:rStyle w:val="Hyperlink"/>
          </w:rPr>
          <w:t>Mathieu et al., 2013</w:t>
        </w:r>
      </w:hyperlink>
      <w:r>
        <w:t xml:space="preserve">), </w:t>
      </w:r>
      <w:r>
        <w:rPr>
          <w:i/>
          <w:iCs/>
        </w:rPr>
        <w:t>UAS-Dcr2;nosGAL4;bamGFP, If/CyO;nosGAL4</w:t>
      </w:r>
      <w:r>
        <w:t xml:space="preserve"> (Lehmann Lab), w1118 (Lehmann lab), </w:t>
      </w:r>
      <w:r>
        <w:rPr>
          <w:i/>
          <w:iCs/>
        </w:rPr>
        <w:t>tjGAL4/CyO</w:t>
      </w:r>
      <w:r>
        <w:t xml:space="preserve"> (Tanentzapf, Devenport, Godt, &amp; Brown, 2007), UASp-p53 (</w:t>
      </w:r>
      <w:r>
        <w:rPr>
          <w:b/>
          <w:bCs/>
        </w:rPr>
        <w:t>bakhratDrosophilaChk2P532010?</w:t>
      </w:r>
      <w:r>
        <w:t>), RpS2::GFP</w:t>
      </w:r>
      <w:r>
        <w:rPr>
          <w:vertAlign w:val="superscript"/>
        </w:rPr>
        <w:t>CB02294</w:t>
      </w:r>
      <w:r>
        <w:t xml:space="preserve"> (Buszczak et al., 2007; Q. Zhang et al., 2014), UASt-porthos::3XFLAG::3XHA (Emtenani et al., 2021), UASp-Non1 (this study), UASp-Larp-DM15 (</w:t>
      </w:r>
      <w:r>
        <w:t>this study), WT-TOP-Reporter (this study), Mutant-TOP-Reporter (this study).</w:t>
      </w:r>
    </w:p>
    <w:p w14:paraId="49559987" w14:textId="77777777" w:rsidR="00715794" w:rsidRDefault="00FA73E3">
      <w:pPr>
        <w:pStyle w:val="BodyText"/>
      </w:pPr>
      <w:r>
        <w:rPr>
          <w:b/>
          <w:bCs/>
        </w:rPr>
        <w:lastRenderedPageBreak/>
        <w:t>Antibodies IF</w:t>
      </w:r>
    </w:p>
    <w:p w14:paraId="73EF9F64" w14:textId="77777777" w:rsidR="00715794" w:rsidRDefault="00FA73E3">
      <w:pPr>
        <w:pStyle w:val="BodyText"/>
      </w:pPr>
      <w:r>
        <w:t>The following antibodies were used for immunoflourenscence: mouse anti-1B1 1:20 (DSHB 1B1), rabbit anti-Vasa 1:833-1:4000 (Rangan Lab), chicken anti-Vasa 1:833-1:400</w:t>
      </w:r>
      <w:r>
        <w:t>0 (Rangan Lab) (Upadhyay et al., 2016), rabbit anti-pTyr 1:500 (Sigma T1235), rabbit anti-pMad 1:200 (Abcam ab52903), rabbit anti-GFP 1:2000 (abcam, ab6556), mouse anti-p53 1:200 (DSHB 25F4), Rabbit anti-CycB 1:200 (Santa Cruz Biotechnology, 25764), Rabbit</w:t>
      </w:r>
      <w:r>
        <w:t xml:space="preserve"> anti-Fibrillarin 1:200 (Abcam ab5821), Mouse anti-Fibrillarin 1:50 (Fuchs Lab) (McCarthy et al., 2018). Alexa 488 (Molecular Probes), Cy3 and Cy5 (Jackson Labs) were used at a dilution of 1:500.</w:t>
      </w:r>
    </w:p>
    <w:p w14:paraId="4AC2A6E1" w14:textId="77777777" w:rsidR="00715794" w:rsidRDefault="00FA73E3">
      <w:pPr>
        <w:pStyle w:val="BodyText"/>
      </w:pPr>
      <w:r>
        <w:rPr>
          <w:b/>
          <w:bCs/>
        </w:rPr>
        <w:t>Antibodies Western/IP</w:t>
      </w:r>
    </w:p>
    <w:p w14:paraId="2888E0C7" w14:textId="77777777" w:rsidR="00715794" w:rsidRDefault="00FA73E3">
      <w:pPr>
        <w:pStyle w:val="BodyText"/>
      </w:pPr>
      <w:r>
        <w:t>Mouse anti-FLAG-HRP 1:5000 (Sigma Aldr</w:t>
      </w:r>
      <w:r>
        <w:t>ich, A8592)</w:t>
      </w:r>
    </w:p>
    <w:p w14:paraId="2624005F" w14:textId="77777777" w:rsidR="00715794" w:rsidRDefault="00FA73E3">
      <w:pPr>
        <w:pStyle w:val="BodyText"/>
      </w:pPr>
      <w:r>
        <w:t>Mouse anti-FLAG (Sigma Aldrich, F1804)</w:t>
      </w:r>
    </w:p>
    <w:p w14:paraId="4E2EFA54" w14:textId="77777777" w:rsidR="00715794" w:rsidRDefault="00FA73E3">
      <w:pPr>
        <w:pStyle w:val="BodyText"/>
      </w:pPr>
      <w:r>
        <w:t>Anti-GAPDH-HRP 1:10,000 (Cell Signaling, 14C10)</w:t>
      </w:r>
    </w:p>
    <w:p w14:paraId="7B463CBB" w14:textId="77777777" w:rsidR="00715794" w:rsidRDefault="00FA73E3">
      <w:pPr>
        <w:pStyle w:val="BodyText"/>
      </w:pPr>
      <w:r>
        <w:t>Rabbit anti-DDX52 1:5000 (Bethyl, A303-053A)</w:t>
      </w:r>
    </w:p>
    <w:p w14:paraId="5094D86E" w14:textId="77777777" w:rsidR="00715794" w:rsidRDefault="00FA73E3">
      <w:pPr>
        <w:pStyle w:val="BodyText"/>
      </w:pPr>
      <w:r>
        <w:t>Rabbit anti-DHX33 1:5000 (Bethyl, A300-800A)</w:t>
      </w:r>
    </w:p>
    <w:p w14:paraId="793FCF98" w14:textId="77777777" w:rsidR="00715794" w:rsidRDefault="00FA73E3">
      <w:pPr>
        <w:pStyle w:val="BodyText"/>
      </w:pPr>
      <w:r>
        <w:t>Rabbit anti-DDX47 1:1000 (Bethyl, A302-977A)</w:t>
      </w:r>
    </w:p>
    <w:p w14:paraId="200C000B" w14:textId="77777777" w:rsidR="00715794" w:rsidRDefault="00FA73E3">
      <w:pPr>
        <w:pStyle w:val="BodyText"/>
      </w:pPr>
      <w:r>
        <w:rPr>
          <w:b/>
          <w:bCs/>
        </w:rPr>
        <w:t>Protein Domain Analysi</w:t>
      </w:r>
      <w:r>
        <w:rPr>
          <w:b/>
          <w:bCs/>
        </w:rPr>
        <w:t>s</w:t>
      </w:r>
    </w:p>
    <w:p w14:paraId="076A695C" w14:textId="77777777" w:rsidR="00715794" w:rsidRDefault="00FA73E3">
      <w:pPr>
        <w:pStyle w:val="BodyText"/>
      </w:pPr>
      <w:r>
        <w:t>Protein domain figures were adapted from: The Pfam protein families database in 2019: S. El-Gebali et al. Nucleic Acids Research (2019). Protein Similarity values were obtained from the DRSC/TRiP Functional Genomics Resources.</w:t>
      </w:r>
    </w:p>
    <w:p w14:paraId="1858AD37" w14:textId="77777777" w:rsidR="00715794" w:rsidRDefault="00FA73E3">
      <w:pPr>
        <w:pStyle w:val="BodyText"/>
      </w:pPr>
      <w:r>
        <w:rPr>
          <w:b/>
          <w:bCs/>
        </w:rPr>
        <w:t>Protein Conservation Analys</w:t>
      </w:r>
      <w:r>
        <w:rPr>
          <w:b/>
          <w:bCs/>
        </w:rPr>
        <w:t>is</w:t>
      </w:r>
    </w:p>
    <w:p w14:paraId="1CF9D2B3" w14:textId="77777777" w:rsidR="00715794" w:rsidRDefault="00FA73E3">
      <w:pPr>
        <w:pStyle w:val="BodyText"/>
      </w:pPr>
      <w:r>
        <w:t>Evolutionary trees were generated using MEGA. The evolutionary history was inferred by using the Maximum Likelihood method and JTT matrix-based model. The tree with the highest log likelihood is shown. Initial tree(s) for the heuristic search were obtained</w:t>
      </w:r>
      <w:r>
        <w:t xml:space="preserve"> automatically by applying Neighbor-Join and BioNJ algorithms to a matrix of pairwise distances estimated using a JTT model, and then selecting the topology with superior log likelihood value. Trees are drawn to scale, with branch lengths measured in the n</w:t>
      </w:r>
      <w:r>
        <w:t>umber of substitutions per site.</w:t>
      </w:r>
    </w:p>
    <w:p w14:paraId="3714EDF3" w14:textId="77777777" w:rsidR="00715794" w:rsidRDefault="00FA73E3">
      <w:pPr>
        <w:pStyle w:val="BodyText"/>
      </w:pPr>
      <w:r>
        <w:rPr>
          <w:b/>
          <w:bCs/>
        </w:rPr>
        <w:t>TOP Reporter Cloning</w:t>
      </w:r>
    </w:p>
    <w:p w14:paraId="38F963B6" w14:textId="77777777" w:rsidR="00715794" w:rsidRDefault="00FA73E3">
      <w:pPr>
        <w:pStyle w:val="BodyText"/>
      </w:pPr>
      <w:r>
        <w:t>gBlocks (see primer list for details) were cloned into pCasper2 containing a Nos promoter, HA-tag, GFP-tag, and K10 3'UTR. PCR was used in order to amplify the gBlock and to remove the 5'-end of the RpL</w:t>
      </w:r>
      <w:r>
        <w:t>30 5'UTR in order to generate the 5'-UTR discovered via CAGE-seq. In order to clone the Nos promoter followed by the RpL30 5'UTR without an intervening restriction site, the portion of the plasmid 5' of the 5'UTR consisting of a portion of the plasmid back</w:t>
      </w:r>
      <w:r>
        <w:t xml:space="preserve">bone, a NotI restriction site, and the Nos Promoter was amplified from the pCasper plasmid using PCR. HiFi cloning was performed on the amplified fragments. The backbone was cut with NotI and SpeI and HiFi cloning was </w:t>
      </w:r>
      <w:r>
        <w:lastRenderedPageBreak/>
        <w:t>performed according to the manufacture</w:t>
      </w:r>
      <w:r>
        <w:t>s' instructions except the HiFi incubation was performed for 1 hour to increase cloning efficiency. Colonies were picked and cultured and plasmids were purified using standard techniques. Sequencing was performed by Eton Bioscience Inc. to confirm the corr</w:t>
      </w:r>
      <w:r>
        <w:t>ect sequence was present in the final plasmids. Midi-prep scale plasmid was prepared using standard methods and plasmids were sent to BestGene Inc. for microinjection.</w:t>
      </w:r>
    </w:p>
    <w:p w14:paraId="52730E30" w14:textId="77777777" w:rsidR="00715794" w:rsidRDefault="00FA73E3">
      <w:pPr>
        <w:pStyle w:val="BodyText"/>
      </w:pPr>
      <w:r>
        <w:rPr>
          <w:b/>
          <w:bCs/>
        </w:rPr>
        <w:t>Gateway Cloning</w:t>
      </w:r>
    </w:p>
    <w:p w14:paraId="22F435CF" w14:textId="77777777" w:rsidR="00715794" w:rsidRDefault="00FA73E3">
      <w:pPr>
        <w:pStyle w:val="BodyText"/>
      </w:pPr>
      <w:r>
        <w:t>Gateway cloning was performed as described according to the manufacture'</w:t>
      </w:r>
      <w:r>
        <w:t xml:space="preserve">s manual. Briefly, primers containing the appropriate Gateway </w:t>
      </w:r>
      <w:r>
        <w:rPr>
          <w:i/>
          <w:iCs/>
        </w:rPr>
        <w:t>attb</w:t>
      </w:r>
      <w:r>
        <w:t xml:space="preserve"> sequence on the 5'-ends and gene specific sequences on the 3'-ends (see primer list for sequences) were used to PCR amplify each gene of interest. PCR fragments were BP cloned into pEntr221</w:t>
      </w:r>
      <w:r>
        <w:t xml:space="preserve"> as detailed in the Thermofisher Gateway Cloning Manual and used to transform Invitrogen One Shot OmniMAX 2 T1 Phage-Resistant Cells. Resulting clones were picked and used to perform LR cloning into either pPGW or pPWG as appropriate. Cloning was carried o</w:t>
      </w:r>
      <w:r>
        <w:t>ut according to the Thermofisher Gateway Cloning Manual except the LR incubation was carried out up to 16 hours. Colonies were picked and cultured and plasmids were purified using standard techniques. Sequencing was performed by Eton Bioscience Inc. to con</w:t>
      </w:r>
      <w:r>
        <w:t>firm the correct sequence was present in the final plasmids. Midi-prep scale plasmid was prepared using standard methods and plasmids were sent to BestGene Inc. for microinjection.</w:t>
      </w:r>
    </w:p>
    <w:p w14:paraId="0DC10F08" w14:textId="77777777" w:rsidR="00715794" w:rsidRDefault="00FA73E3">
      <w:pPr>
        <w:pStyle w:val="BodyText"/>
      </w:pPr>
      <w:r>
        <w:rPr>
          <w:b/>
          <w:bCs/>
        </w:rPr>
        <w:t>Egg Laying Test</w:t>
      </w:r>
    </w:p>
    <w:p w14:paraId="426A6EA9" w14:textId="77777777" w:rsidR="00715794" w:rsidRDefault="00FA73E3">
      <w:pPr>
        <w:pStyle w:val="BodyText"/>
      </w:pPr>
      <w:r>
        <w:t>Newly eclosed flies were collected and fattened overnight o</w:t>
      </w:r>
      <w:r>
        <w:t>n yeast. Six female flies were crossed to 4 male controls and kept in cages at 25Â°C. Flies were allowed to lay for three days, and plates were changed and counted daily. Total number of eggs laid over the three day laying periods were determined and avera</w:t>
      </w:r>
      <w:r>
        <w:t>ged between three replicate crosses for control and experimental crosses.</w:t>
      </w:r>
    </w:p>
    <w:p w14:paraId="0824318C" w14:textId="77777777" w:rsidR="00715794" w:rsidRDefault="00FA73E3">
      <w:pPr>
        <w:pStyle w:val="BodyText"/>
      </w:pPr>
      <w:r>
        <w:rPr>
          <w:b/>
          <w:bCs/>
        </w:rPr>
        <w:t>Immunostaining</w:t>
      </w:r>
    </w:p>
    <w:p w14:paraId="6F8D8DC4" w14:textId="77777777" w:rsidR="00715794" w:rsidRDefault="00FA73E3">
      <w:pPr>
        <w:pStyle w:val="BodyText"/>
      </w:pPr>
      <w:r>
        <w:t>Ovaries were dissected and teased apart with mounting needles in cold PBS and kept on ice for subsequent dissections. All incubations were performed with nutation. Ova</w:t>
      </w:r>
      <w:r>
        <w:t>ries were fixed for 10-15 min in 5% methanol-free formaldehyde in PBS. Ovaries were washed with PBT (1x PBS, 0.5% Triton X-100, 0.3% BSA) once quickly, twice for 5 min, and finally for 15 min. Ovaries were incubated overnight, up to 72 hours in PBT with th</w:t>
      </w:r>
      <w:r>
        <w:t>e appropriate primary antibodies. Ovaries were again washed with PBT once quickly, twice for 5 min, and finally for 15 min. Ovaries were then incubated with the appropriate secondary antibodies in PBT overnight up to 72 hours at 4°C. Ovaries were washed on</w:t>
      </w:r>
      <w:r>
        <w:t>ce quickly, twice for 5 min, and finally for 15 min in PBST (1x PBS, 0.2% Tween 20 Ovaries). Ovaries were mounted with Vectashield with 4â€²,6-diamidino-2-phenylindole (DAPI) (Vector Laboratories) and imaged on a Zeiss 710. All gain, laser power, and other</w:t>
      </w:r>
      <w:r>
        <w:t xml:space="preserve"> relevant settings were kept constant for any immunostainings being compared. Image processing was performed in Fiji, gain was adjusted, and images were cropped in Photoshop CC 2018.</w:t>
      </w:r>
    </w:p>
    <w:p w14:paraId="2484841A" w14:textId="77777777" w:rsidR="00715794" w:rsidRDefault="00FA73E3">
      <w:pPr>
        <w:pStyle w:val="BodyText"/>
      </w:pPr>
      <w:r>
        <w:rPr>
          <w:b/>
          <w:bCs/>
        </w:rPr>
        <w:t>Florescent Imaging</w:t>
      </w:r>
    </w:p>
    <w:p w14:paraId="0ACCA281" w14:textId="77777777" w:rsidR="00715794" w:rsidRDefault="00FA73E3">
      <w:pPr>
        <w:pStyle w:val="BodyText"/>
      </w:pPr>
      <w:r>
        <w:lastRenderedPageBreak/>
        <w:t>Tissues were visualized and imaged were acquired using</w:t>
      </w:r>
      <w:r>
        <w:t xml:space="preserve"> a Zeiss LSM-710 confocal microscope under the 20x— and 40x— oil objectives.</w:t>
      </w:r>
    </w:p>
    <w:p w14:paraId="6782E629" w14:textId="77777777" w:rsidR="00715794" w:rsidRDefault="00FA73E3">
      <w:pPr>
        <w:pStyle w:val="BodyText"/>
      </w:pPr>
      <w:r>
        <w:rPr>
          <w:b/>
          <w:bCs/>
        </w:rPr>
        <w:t>Measurement of global protein synthesis</w:t>
      </w:r>
    </w:p>
    <w:p w14:paraId="23C48EAF" w14:textId="77777777" w:rsidR="00715794" w:rsidRDefault="00FA73E3">
      <w:pPr>
        <w:pStyle w:val="BodyText"/>
      </w:pPr>
      <w:r>
        <w:t xml:space="preserve">OPP (Thermo Fisher, C10456) treatment was performed as in McCarthy (McCarthy et al., 2019). Briefly, ovaries were dissected in Schneider's </w:t>
      </w:r>
      <w:r>
        <w:t xml:space="preserve">media (Thermo Fisher, 21720024) and incubated in 50 µM of OPP reagent for 30 minutes. Tissue was washed in 1x PBS and fixed for 10 minutes in 1x PBS plus 5% methanol-free formaldehyde. Tissue was permeabilized with 1% Triton X-100 in 1x PBST (1x PBS, 0.2% </w:t>
      </w:r>
      <w:r>
        <w:t xml:space="preserve">Tween 20) for 30 minutes. Samples were washed with 1x PBS and incubated with Click-iT reaction cocktail, washed with Click-iT reaction rinse buffer according to manufacturer's instructions. Samples were then immunostained according to previously described </w:t>
      </w:r>
      <w:r>
        <w:t>procedures.</w:t>
      </w:r>
    </w:p>
    <w:p w14:paraId="46A2969B" w14:textId="77777777" w:rsidR="00715794" w:rsidRDefault="00FA73E3">
      <w:pPr>
        <w:pStyle w:val="BodyText"/>
      </w:pPr>
      <w:r>
        <w:rPr>
          <w:b/>
          <w:bCs/>
        </w:rPr>
        <w:t>Image Quantifications</w:t>
      </w:r>
    </w:p>
    <w:p w14:paraId="667899A3" w14:textId="77777777" w:rsidR="00715794" w:rsidRDefault="00FA73E3">
      <w:pPr>
        <w:pStyle w:val="BodyText"/>
      </w:pPr>
      <w:r>
        <w:t>All quantifications were performed on images using the same confocal settings. A.U. quantifications were performed in Fiji on images taken with identical settings using the “Measure” function. Intensities were normalized a</w:t>
      </w:r>
      <w:r>
        <w:t>s indicated in the figure legends, boxplots of A.U. measurements were plotted using R and statistics were calculated using R.</w:t>
      </w:r>
    </w:p>
    <w:p w14:paraId="3BAB008B" w14:textId="77777777" w:rsidR="00715794" w:rsidRDefault="00FA73E3">
      <w:pPr>
        <w:pStyle w:val="BodyText"/>
      </w:pPr>
      <w:r>
        <w:t>Quantification of nucleolar size was measured in Fiji by measuring the diameter of the nucleolus using the measure tool in Fiji. V</w:t>
      </w:r>
      <w:r>
        <w:t>olumes were calculated using the formula for a sphere.</w:t>
      </w:r>
    </w:p>
    <w:p w14:paraId="2A40B7C7" w14:textId="77777777" w:rsidR="00715794" w:rsidRDefault="00FA73E3">
      <w:pPr>
        <w:pStyle w:val="BodyText"/>
      </w:pPr>
      <w:r>
        <w:t xml:space="preserve">Quantification of p53 area of expression was performed from control, </w:t>
      </w:r>
      <w:r>
        <w:rPr>
          <w:i/>
          <w:iCs/>
        </w:rPr>
        <w:t>nosGAL4</w:t>
      </w:r>
      <w:r>
        <w:t xml:space="preserve"> and nosGAL4&gt;</w:t>
      </w:r>
      <w:r>
        <w:rPr>
          <w:i/>
          <w:iCs/>
        </w:rPr>
        <w:t>aramis</w:t>
      </w:r>
      <w:r>
        <w:t xml:space="preserve"> </w:t>
      </w:r>
      <w:r>
        <w:t xml:space="preserve">RNAi germaria. A manual threshold was set based off of qualitative assessment of a “punctate.” For control ovaries, cells proximal to the niche consisting of GSCs/CBs were outlined and for </w:t>
      </w:r>
      <w:r>
        <w:rPr>
          <w:i/>
          <w:iCs/>
        </w:rPr>
        <w:t>aramis</w:t>
      </w:r>
      <w:r>
        <w:t xml:space="preserve"> RNAi the entire germline proximal to the niche was outlined </w:t>
      </w:r>
      <w:r>
        <w:t>and a Fiji script was used to determine the number of pixels above the threshold and the total number of pixels. Data from each slice for each replicate was summed prior to plotting and statistical analysis.</w:t>
      </w:r>
    </w:p>
    <w:p w14:paraId="0FD71A9F" w14:textId="77777777" w:rsidR="00715794" w:rsidRDefault="00FA73E3">
      <w:pPr>
        <w:pStyle w:val="BodyText"/>
      </w:pPr>
      <w:r>
        <w:t>Colocalization analysis of helicases with Fibril</w:t>
      </w:r>
      <w:r>
        <w:t>larin was performed in Fiji using the Plot Profile tool. A selection box was drawn over a Fibrillarin punctate of interest (indicated with a box in the images) and Plot Profiles was acquired for each channel of interest. Data was plotted and Spearman corre</w:t>
      </w:r>
      <w:r>
        <w:t>lations calculated using R.</w:t>
      </w:r>
    </w:p>
    <w:p w14:paraId="4A250A9F" w14:textId="77777777" w:rsidR="00715794" w:rsidRDefault="00FA73E3">
      <w:pPr>
        <w:pStyle w:val="BodyText"/>
      </w:pPr>
      <w:r>
        <w:t>Quantification of Non1-GFP expression and p53 expression over development was calculated in Fiji using the Auto Threshold tool with the Yen method (Sezgin &amp; Sankur, 2004) to threshold expression. Quantifications were performed o</w:t>
      </w:r>
      <w:r>
        <w:t>n 3 merged slices and egg chambers were cropped out of quantified images prior to thresholding to prevent areas outside of the germarium from influencing the thresholding algorithm. Areas of germline with “high” and “low” expression of Non1-GFP were outlin</w:t>
      </w:r>
      <w:r>
        <w:t>ed manually and a custom Fiji script was used in order to quantify the proportion of pixels in the selected marked as positive for expression for either Non1-GFP or p53, staging was inferred from the results of the Non1-GFP quantification performed using 1</w:t>
      </w:r>
      <w:r>
        <w:t>B1 to determine the stages of peak Non1 expression. Percent area was plotted with ggplot2 as boxplots in a custom R script.</w:t>
      </w:r>
    </w:p>
    <w:p w14:paraId="0A154CD5" w14:textId="77777777" w:rsidR="00715794" w:rsidRDefault="00FA73E3">
      <w:pPr>
        <w:pStyle w:val="BodyText"/>
      </w:pPr>
      <w:r>
        <w:rPr>
          <w:b/>
          <w:bCs/>
        </w:rPr>
        <w:lastRenderedPageBreak/>
        <w:t>RNA Extraction from Ovaries</w:t>
      </w:r>
    </w:p>
    <w:p w14:paraId="6E313D66" w14:textId="77777777" w:rsidR="00715794" w:rsidRDefault="00FA73E3">
      <w:pPr>
        <w:pStyle w:val="BodyText"/>
      </w:pPr>
      <w:r>
        <w:t xml:space="preserve">RNA extraction was performed using standard methods. Ovaries were dissected into PBS and transferred to </w:t>
      </w:r>
      <w:r>
        <w:t>microcentrifuge tubes. PBS was removed and 100ul of Trizol was added and ovaries were flash frozen and stored at -80 Â°C. Ovaries were lysed in the microcentrifuge tube using a plastic disposable pestle. Trizol was added to 1 mL total volume and sample was</w:t>
      </w:r>
      <w:r>
        <w:t xml:space="preserve"> vigorously shaken and incubated for 5 min at RT. The samples were centrifuged for x min at &gt;13,000 g at 4 Â°C and the supernatant was transferred to a fresh microcentrifuge tube. 500 ul of chloroform was added and the samples were vigorously shaken and in</w:t>
      </w:r>
      <w:r>
        <w:t>cubated for 5 minutes at RT. Samples were spun at max speed for 10 minutes at 4 Â°C. The supernatant was transferred to a fresh microcentrifuge tube and ethanol precipitated. Sodium acetate was added equaling 10% of the volume transferred and 2-2.5 volumes</w:t>
      </w:r>
      <w:r>
        <w:t xml:space="preserve"> of 100% ethanol were added. The samples were shaken thoroughly and left to precipitate at -20 Â°C overnight. The samples were centrifuged at max speed at 4 Â°C for 15 min to pellet the RNA. The supernatant was discarded and 500 ul of 75% ethanol was added</w:t>
      </w:r>
      <w:r>
        <w:t xml:space="preserve"> to wash the pellet. The samples were vortexed to dislodge the pellet to ensure thorough washing. The samples were spun at 4 Â°C for 5 min and the supernatant was discarded. The pellets were left for 10-20 min until dry. The pellets were resuspended in 20-</w:t>
      </w:r>
      <w:r>
        <w:t>50ul of RNAse free water and the absorbance at 260 was measured on a nanodrop to measure the concentration of each sample.</w:t>
      </w:r>
    </w:p>
    <w:p w14:paraId="720D70D5" w14:textId="77777777" w:rsidR="00715794" w:rsidRDefault="00FA73E3">
      <w:pPr>
        <w:pStyle w:val="BodyText"/>
      </w:pPr>
      <w:r>
        <w:rPr>
          <w:b/>
          <w:bCs/>
        </w:rPr>
        <w:t>S2 Cell RNAi</w:t>
      </w:r>
    </w:p>
    <w:p w14:paraId="08AE821C" w14:textId="77777777" w:rsidR="00715794" w:rsidRDefault="00FA73E3">
      <w:pPr>
        <w:pStyle w:val="BodyText"/>
      </w:pPr>
      <w:r>
        <w:t>DRSC-S2 cells (Stock #181, DGRC) were cultured according to standard methods in M3+BPYE media supplemented with 10% heat</w:t>
      </w:r>
      <w:r>
        <w:t>-inactivated FBS. dsRNA for RNAi was prepared as described by the SnapDragon manual. Briefly, template was prepared from S2 cell cDNA using the appropriate primers (see primer list) designed using SnapDragon (</w:t>
      </w:r>
      <w:hyperlink r:id="rId29">
        <w:r>
          <w:rPr>
            <w:rStyle w:val="Hyperlink"/>
          </w:rPr>
          <w:t>https://www.flyrnai.org/snapdragon</w:t>
        </w:r>
      </w:hyperlink>
      <w:r>
        <w:t xml:space="preserve">). Template was either used directly for </w:t>
      </w:r>
      <w:r>
        <w:rPr>
          <w:i/>
          <w:iCs/>
        </w:rPr>
        <w:t>in-vitro</w:t>
      </w:r>
      <w:r>
        <w:t xml:space="preserve"> transcription or TA-cloned into the pCR2.1-TOPO vector (K450002) followed by transformation into TOP-10 cells (K450002), plasmid purified, and digested with </w:t>
      </w:r>
      <w:r>
        <w:rPr>
          <w:i/>
          <w:iCs/>
        </w:rPr>
        <w:t>Eco</w:t>
      </w:r>
      <w:r>
        <w:t>R I p</w:t>
      </w:r>
      <w:r>
        <w:t xml:space="preserve">rior to </w:t>
      </w:r>
      <w:r>
        <w:rPr>
          <w:i/>
          <w:iCs/>
        </w:rPr>
        <w:t>in-vitro</w:t>
      </w:r>
      <w:r>
        <w:t xml:space="preserve"> transcription. For </w:t>
      </w:r>
      <w:r>
        <w:rPr>
          <w:i/>
          <w:iCs/>
        </w:rPr>
        <w:t>in-vitro</w:t>
      </w:r>
      <w:r>
        <w:t xml:space="preserve"> transcription the T7 Megascript kit (AM1334) was used following manufacturer's instructions and in-vitro transcriptions were incubated overnight at 37Â°C. The RNA was treated with DNAse according to the T7 Megas</w:t>
      </w:r>
      <w:r>
        <w:t>cript manual and the RNA was purified using acid-phenol chloroform extraction and ethanol precipitated. The resulting RNA was annealed by heating at 65Â°C for 5 minutes and slow cooling to 37°C for an hour. S2 cell RNAi was performed essentially as previou</w:t>
      </w:r>
      <w:r>
        <w:t>sly described using Effectine (Zhou, Mohr, Hannon, &amp; Perrimon, 2013). 1.0x10</w:t>
      </w:r>
      <w:r>
        <w:rPr>
          <w:vertAlign w:val="superscript"/>
        </w:rPr>
        <w:t>6</w:t>
      </w:r>
      <w:r>
        <w:t xml:space="preserve"> cells were seeded 30 minutes prior to transfection and allowed to attach. After 30 minutes, just prior to transfection, the media was changed for 500 µl of fresh media. 500 Âµl o</w:t>
      </w:r>
      <w:r>
        <w:t>f transfection complexes using 1 µg of dsRNA was prepared per well of a 6-well plate and pipetted dropwise onto seeded cells. After 24 hours an additional 1 mL of media was added to each well. After an additional 24 hours cells were passaged to 10 cm dishe</w:t>
      </w:r>
      <w:r>
        <w:t>s. After an additional 3 days cells were harvested for further analysis.</w:t>
      </w:r>
    </w:p>
    <w:p w14:paraId="29C220D9" w14:textId="77777777" w:rsidR="00715794" w:rsidRDefault="00FA73E3">
      <w:pPr>
        <w:pStyle w:val="BodyText"/>
      </w:pPr>
      <w:r>
        <w:rPr>
          <w:b/>
          <w:bCs/>
        </w:rPr>
        <w:t>Polysome-profiling</w:t>
      </w:r>
    </w:p>
    <w:p w14:paraId="1772F2E9" w14:textId="77777777" w:rsidR="00715794" w:rsidRDefault="00FA73E3">
      <w:pPr>
        <w:pStyle w:val="BodyText"/>
      </w:pPr>
      <w:r>
        <w:lastRenderedPageBreak/>
        <w:t>Polysome-profiling in S2 cells was performed as in Fuchs et al. (Fuchs, Diges, Kohlstaedt, Wehner, &amp; Sarnow, 2011) with minor modifications. S2 cells were resuspend</w:t>
      </w:r>
      <w:r>
        <w:t>ed by pipetting, pelleted by centrifugation at 800g for one minute, and washed in cold PBS. Cells were again pelleted and resuspended in 400 µl of lysis buffer (300 mM NaCl, 15 mM Tris-HCl, pH 7.5, 15 mM EDTA, 100 g/mL cycloheximide, 1% Triton X-100). Cell</w:t>
      </w:r>
      <w:r>
        <w:t>s were then allowed to continue to lyse for 15 min on ice. Lysate was cleared by centrifugation at 8500g for 5 min at 4°C. Cleared lysate was loaded onto 10%-50% sucrose gradients (300 mM NaCl, 15 mM Tris-HCl, pH 7.5, 15 mM MgCl2, 100 g/mL cycloheximide) a</w:t>
      </w:r>
      <w:r>
        <w:t>nd centrifuged in an SW41 rotor at 35,000 RPM, for 3 hours. Gradients were fractionated on a Density Gradient Fractionation System (Brandel, #621140007) at 0.75 mL/min. Data generated from gradients were plotted using R.</w:t>
      </w:r>
    </w:p>
    <w:p w14:paraId="2FDD9276" w14:textId="77777777" w:rsidR="00715794" w:rsidRDefault="00FA73E3">
      <w:pPr>
        <w:pStyle w:val="BodyText"/>
      </w:pPr>
      <w:r>
        <w:rPr>
          <w:b/>
          <w:bCs/>
        </w:rPr>
        <w:t>Western Blot</w:t>
      </w:r>
    </w:p>
    <w:p w14:paraId="62488D16" w14:textId="77777777" w:rsidR="00715794" w:rsidRDefault="00FA73E3">
      <w:pPr>
        <w:pStyle w:val="BodyText"/>
      </w:pPr>
      <w:r>
        <w:t>HeLa cells were harves</w:t>
      </w:r>
      <w:r>
        <w:t>ted for Western by in RIPA buffer by scraping. Western blotting were performed according to standard methods, briefly, each sample was loaded onto a 4-20% commercial, precast gels and run at 100V for 60-90m depending on the size of the protein of interest.</w:t>
      </w:r>
      <w:r>
        <w:t xml:space="preserve"> Gels were transferred to nitrocellulose membranes at 100V for 1hr at 4°C. Blot was blocked in 1% milk in PBS and washed 3 times with PBS-T for 5 minutes. Primary antibodies were diluted in PBS-T+5% BSA and incubated overnight. Blot was washed once quickly</w:t>
      </w:r>
      <w:r>
        <w:t>, once for 5m, and once for 10m in PBS-T. Blot was subsequently imaged with ECL for conjugated primaries. For unconjugated primaries, the appropriate secondary was diluted 1:10,000 in 5% milk and incubated for 2-4 hours at RT. Blot was washed once quickly,</w:t>
      </w:r>
      <w:r>
        <w:t xml:space="preserve"> once for 5m, and once for 10m in PBS-T and imaged. Images were quantified using Fiji.</w:t>
      </w:r>
    </w:p>
    <w:p w14:paraId="14596521" w14:textId="77777777" w:rsidR="00715794" w:rsidRDefault="00FA73E3">
      <w:pPr>
        <w:pStyle w:val="BodyText"/>
      </w:pPr>
      <w:r>
        <w:rPr>
          <w:b/>
          <w:bCs/>
        </w:rPr>
        <w:t>mRNAseq Library Preparation and Analysis</w:t>
      </w:r>
    </w:p>
    <w:p w14:paraId="44895830" w14:textId="77777777" w:rsidR="00715794" w:rsidRDefault="00FA73E3">
      <w:pPr>
        <w:pStyle w:val="BodyText"/>
      </w:pPr>
      <w:r>
        <w:t>Libraries were prepared with the Biooscientific kit (Bioo Scientific Corp., NOVA-5138-08) according to manufacturer's instructio</w:t>
      </w:r>
      <w:r>
        <w:t xml:space="preserve">ns with minor modifications. Briefly, RNA was prepared with Turbo DNAse according to manufacturer's instructions (TURBO DNA-free Kit, Life Technologies, AM1907), and incubated at 37°C for 30 min. DNAse was inactivated using the included DNAse Inactivation </w:t>
      </w:r>
      <w:r>
        <w:t>reagent and buffer according to manufactures instructions. The RNA was centrifuged at 1000 g for 1.5 min and 19 µl of supernatant was transferred into a new 1.5 mL tube. This tube was again centrifuged at 1000 g for 1.5 min and 18 µl of supernatant was tra</w:t>
      </w:r>
      <w:r>
        <w:t>nsferred to a new tube to minimize any Inactivation reagent carry-over. RNA concentration was measured on a nanodrop. Poly-A selection was performed on a normalized quantity of RNA dependent on the lowest amount of RNA in a sample, but within the manufactu</w:t>
      </w:r>
      <w:r>
        <w:t>rer's specifications for starting material. Poly-A selection was performed according to manufacturer's instructions (Bioo Scientific Corp., 710 NOVA-512991). Following Poly-A selection mRNA libraries were generated according to manufactures instructions (B</w:t>
      </w:r>
      <w:r>
        <w:t>ioo Scientific Corp., NOVA-5138-08) except RNA was incubated for 13 min at 95°C to generate optimal fragment sizes. Library quantity was assessed via Qubit according to manufacturer's instructions and library quality was assessed with a Bioanalyzer or Frag</w:t>
      </w:r>
      <w:r>
        <w:t xml:space="preserve">ment Analyzer according to manufacturer's instructions to assess the library size distribution. Sequencing was performed on biological duplicates from each genotype on an Illumina NextSeq500 by the Center for Functional </w:t>
      </w:r>
      <w:r>
        <w:lastRenderedPageBreak/>
        <w:t>Genomics (CFG) to generate single en</w:t>
      </w:r>
      <w:r>
        <w:t xml:space="preserve">d 75 base pair reads. Reads were aligned to the dm6.01 assembly of the Drosophila genome using HISAT v2.1.0. Reads were counted using featureCounts v1.4.6.p5. UCSC genome browser tracks were generated using the bam coverage module of deeptools v3.1.2.0.0. </w:t>
      </w:r>
      <w:r>
        <w:t>Differential expression analysis was performed using DEseq2 (v1.24.0) and data was plotted using R. Differentially expressed genes were those with log</w:t>
      </w:r>
      <w:r>
        <w:rPr>
          <w:vertAlign w:val="subscript"/>
        </w:rPr>
        <w:t>2</w:t>
      </w:r>
      <w:r>
        <w:t xml:space="preserve">(foldchange) &gt; |1.5| and FDR &lt; 0.05 in the </w:t>
      </w:r>
      <w:r>
        <w:rPr>
          <w:i/>
          <w:iCs/>
        </w:rPr>
        <w:t>aramis</w:t>
      </w:r>
      <w:r>
        <w:t xml:space="preserve"> RNAi versus </w:t>
      </w:r>
      <w:r>
        <w:rPr>
          <w:i/>
          <w:iCs/>
        </w:rPr>
        <w:t>bam</w:t>
      </w:r>
      <w:r>
        <w:t xml:space="preserve"> RNAi experiment and foldchange &gt; |1.5| </w:t>
      </w:r>
      <w:r>
        <w:t xml:space="preserve">and FDR &lt; 0.05 in the </w:t>
      </w:r>
      <w:r>
        <w:rPr>
          <w:i/>
          <w:iCs/>
        </w:rPr>
        <w:t>bam</w:t>
      </w:r>
      <w:r>
        <w:t xml:space="preserve"> RNAi; </w:t>
      </w:r>
      <w:r>
        <w:rPr>
          <w:i/>
          <w:iCs/>
        </w:rPr>
        <w:t>aramis</w:t>
      </w:r>
      <w:r>
        <w:t xml:space="preserve"> RNAi versus </w:t>
      </w:r>
      <w:r>
        <w:rPr>
          <w:i/>
          <w:iCs/>
        </w:rPr>
        <w:t>bam</w:t>
      </w:r>
      <w:r>
        <w:t xml:space="preserve"> </w:t>
      </w:r>
      <w:r>
        <w:t xml:space="preserve">RNAi experiment. GO-term analysis of GO biological processes was performed on differentially expressed genes using PANTHER via </w:t>
      </w:r>
      <w:hyperlink r:id="rId30">
        <w:r>
          <w:rPr>
            <w:rStyle w:val="Hyperlink"/>
          </w:rPr>
          <w:t>http://geneontology.org/</w:t>
        </w:r>
      </w:hyperlink>
      <w:r>
        <w:t xml:space="preserve">. Fisher's exact test was used to calculate significance and </w:t>
      </w:r>
      <w:r>
        <w:t>FDR was used to correct for multiple testing. GO-term analysis results were plotted using R.</w:t>
      </w:r>
    </w:p>
    <w:p w14:paraId="640901ED" w14:textId="77777777" w:rsidR="00715794" w:rsidRDefault="00FA73E3">
      <w:pPr>
        <w:pStyle w:val="BodyText"/>
      </w:pPr>
      <w:r>
        <w:rPr>
          <w:b/>
          <w:bCs/>
        </w:rPr>
        <w:t>Polysome-seq</w:t>
      </w:r>
    </w:p>
    <w:p w14:paraId="489BCECB" w14:textId="77777777" w:rsidR="00715794" w:rsidRDefault="00FA73E3">
      <w:pPr>
        <w:pStyle w:val="BodyText"/>
      </w:pPr>
      <w:r>
        <w:t>Polysome-seq was performed as in Flora et al. (Flora, Wong-Deyrup, et al., 2018) with minor modifications. Ovaries were dissected in PBS and transferr</w:t>
      </w:r>
      <w:r>
        <w:t>ed to a microcentrifuge tube in liquid nitrogen. Ovaries were lysed in 300 Âµl of lysis buffer (300 mM NaCl, 15 mM Tris-HCl, pH 7.5, 15 mM EDTA, 100 µg/mL cycloheximide, 1% Triton X-100) and allowed to lyse for 15 min on ice. Lysate was cleared by centrifu</w:t>
      </w:r>
      <w:r>
        <w:t>gation at 8500g for 5 min at 4Â°C. 20% of the lysate was reserved as input, 1 mL of Trizol (Invitrogen, 15596026) was added and RNA was stored at -80°C. Cleared lysate was loaded onto 10%-50% sucrose gradients (300 mM NaCl, 15 mM Tris-HCl, pH 7.5, 15 mM Mg</w:t>
      </w:r>
      <w:r>
        <w:t>Cl2, 100 g/mL cycloheximide) and centrifuged in an SW41 rotor at 35,000 RPM, for 3 hours. Gradients were fractionated on a Density Gradient Fractionation System (Brandel, #621140007) at 0.75 mL/min, 20 µl of 20% SDS, 8 µl of 0.5 M pH 8 EDTA, and 16 µl of p</w:t>
      </w:r>
      <w:r>
        <w:t>roteinase K (NEB, P8107S) was added to each polysome fraction. Fractions were incubated for 30m at 37Â°C. Standard acid phenol chloroform purification followed by ethanol precipitation was performed on each fraction. The RNA from polysome fractions was poo</w:t>
      </w:r>
      <w:r>
        <w:t>led and RNAseq libraries were prepared.</w:t>
      </w:r>
    </w:p>
    <w:p w14:paraId="1C591897" w14:textId="77777777" w:rsidR="00715794" w:rsidRDefault="00FA73E3">
      <w:pPr>
        <w:pStyle w:val="BodyText"/>
      </w:pPr>
      <w:r>
        <w:rPr>
          <w:b/>
          <w:bCs/>
        </w:rPr>
        <w:t>Polysome-seq Data Analysis</w:t>
      </w:r>
    </w:p>
    <w:p w14:paraId="21112057" w14:textId="77777777" w:rsidR="00715794" w:rsidRDefault="00FA73E3">
      <w:pPr>
        <w:pStyle w:val="BodyText"/>
      </w:pPr>
      <w:r>
        <w:t xml:space="preserve">Reads were checked for quality using FastQC. Reads were mapped to the </w:t>
      </w:r>
      <w:r>
        <w:rPr>
          <w:i/>
          <w:iCs/>
        </w:rPr>
        <w:t>Drosophila</w:t>
      </w:r>
      <w:r>
        <w:t xml:space="preserve"> genome (dm6.01) using Hisat version 2.1.0. Mapped reads were assigned to features using featureCount version</w:t>
      </w:r>
      <w:r>
        <w:t xml:space="preserve"> v1.6.4. Translation efficiency was calculated as in (Flora et al., 2018; Kronja et al., 2014) using an R script. Briefly, TPMs (transcripts per million) values were calculated. Any gene having zero reads in any library was discarded from further analysis.</w:t>
      </w:r>
      <w:r>
        <w:t xml:space="preserve"> The log</w:t>
      </w:r>
      <w:r>
        <w:rPr>
          <w:vertAlign w:val="subscript"/>
        </w:rPr>
        <w:t>2</w:t>
      </w:r>
      <w:r>
        <w:t xml:space="preserve"> ratio of CPMs between the polysome fraction and total mRNA was calculated and averaged between replicates. This ratio represents the TE. TE of each replicate was averaged. Targets were defined as transcripts falling greater or less than two stand</w:t>
      </w:r>
      <w:r>
        <w:t>ard deviations from the median TE in aramis RNAi for upregulated and downregulated genes respectively, but not in either of the two developmental controls (Nos-GAL4 UAS-</w:t>
      </w:r>
      <w:r>
        <w:rPr>
          <w:i/>
          <w:iCs/>
        </w:rPr>
        <w:t>tkv</w:t>
      </w:r>
      <w:r>
        <w:t xml:space="preserve"> or Nos-GAL4 UAS-</w:t>
      </w:r>
      <w:r>
        <w:rPr>
          <w:i/>
          <w:iCs/>
        </w:rPr>
        <w:t>bam</w:t>
      </w:r>
      <w:r>
        <w:t xml:space="preserve"> RNAi). Additionally, genes were only considered targets if thei</w:t>
      </w:r>
      <w:r>
        <w:t>r mean TE value in Nos-GAL4 UAS-</w:t>
      </w:r>
      <w:r>
        <w:rPr>
          <w:i/>
          <w:iCs/>
        </w:rPr>
        <w:t>aramis</w:t>
      </w:r>
      <w:r>
        <w:t xml:space="preserve"> RNAi was higher (for upregulated targets) or lower (for downregulated targets) than their mean TE values in both of the two developmental controls. Finally, only targets meeting a conservative expression cutoff of log</w:t>
      </w:r>
      <w:r>
        <w:rPr>
          <w:vertAlign w:val="subscript"/>
        </w:rPr>
        <w:t>2</w:t>
      </w:r>
      <w:r>
        <w:t>(TPM) expression greater than five were considered to exclude more lowly expressed genes as they are highly influenced by noise in polysome-seq in both controls.</w:t>
      </w:r>
    </w:p>
    <w:p w14:paraId="29126806" w14:textId="77777777" w:rsidR="00715794" w:rsidRDefault="00FA73E3">
      <w:pPr>
        <w:pStyle w:val="BodyText"/>
      </w:pPr>
      <w:r>
        <w:rPr>
          <w:b/>
          <w:bCs/>
        </w:rPr>
        <w:lastRenderedPageBreak/>
        <w:t>CAGE-seq Tracks</w:t>
      </w:r>
    </w:p>
    <w:p w14:paraId="422D6D6B" w14:textId="77777777" w:rsidR="00715794" w:rsidRDefault="00FA73E3">
      <w:pPr>
        <w:pStyle w:val="BodyText"/>
      </w:pPr>
      <w:r>
        <w:t>CAGE-seq tracks were visualized using the UCSC Genome Browser after adding th</w:t>
      </w:r>
      <w:r>
        <w:t>e publicly available track hub 'EPD Viewer Hub'.</w:t>
      </w:r>
    </w:p>
    <w:p w14:paraId="63CB8766" w14:textId="77777777" w:rsidR="00715794" w:rsidRDefault="00FA73E3">
      <w:pPr>
        <w:pStyle w:val="BodyText"/>
      </w:pPr>
      <w:r>
        <w:rPr>
          <w:b/>
          <w:bCs/>
        </w:rPr>
        <w:t>CAGE-seq Data Reanalysis</w:t>
      </w:r>
    </w:p>
    <w:p w14:paraId="1216329E" w14:textId="77777777" w:rsidR="00715794" w:rsidRDefault="00FA73E3">
      <w:pPr>
        <w:pStyle w:val="BodyText"/>
      </w:pPr>
      <w:r>
        <w:t>Publicly available genome browser tracks were obtained of CAGE-seq data (generated by Chen et al. (2014) and viewed through the UCSC Genome Browser. The original CAGE-seq data from o</w:t>
      </w:r>
      <w:r>
        <w:t xml:space="preserve">varies was obtained from SRA under the accession number SRR488282. Reads were aligned to the dm6.01 assembly of the </w:t>
      </w:r>
      <w:r>
        <w:rPr>
          <w:i/>
          <w:iCs/>
        </w:rPr>
        <w:t>Drosophila</w:t>
      </w:r>
      <w:r>
        <w:t xml:space="preserve"> genome using HISAT v2.1.0. cageFightR was used to determine the dominant TSS for every gene with sufficient expression in from th</w:t>
      </w:r>
      <w:r>
        <w:t>e aligned dataset according to its documentation with default parameters excepting the following: For getCTSS, a mappingQualityThreshold of 10 was used. For normalizeTagCount the method used was “simpleTPM.” For clusterCTSS the following parameters were us</w:t>
      </w:r>
      <w:r>
        <w:t>ed; threshold = 1, thresholdIsTPM = TRUE, nrPassThreshold = 1, method = “paraclu,” maxDist = 20, removeSingletons = TRUE, keepSingletonsAbove = 5. R was used to obtain genome sequence information downstream of the TSS of each gene identified.</w:t>
      </w:r>
    </w:p>
    <w:p w14:paraId="78A093B6" w14:textId="77777777" w:rsidR="00715794" w:rsidRDefault="00FA73E3">
      <w:pPr>
        <w:pStyle w:val="BodyText"/>
      </w:pPr>
      <w:r>
        <w:t>To generate a</w:t>
      </w:r>
      <w:r>
        <w:t xml:space="preserve"> table of </w:t>
      </w:r>
      <w:r>
        <w:rPr>
          <w:i/>
          <w:iCs/>
        </w:rPr>
        <w:t>aramis</w:t>
      </w:r>
      <w:r>
        <w:t xml:space="preserve"> polysome-seq target 5'UTRs adjusted using CAGE-seq data, bigwig files of CAGE-seq from ovaries were obtained from EPD Viewer Hub. The most highly expressed TSS within a CAGE cluster (obtained as described in this section) was used to deter</w:t>
      </w:r>
      <w:r>
        <w:t xml:space="preserve">mine the new 5'-end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434FB5C9" w14:textId="77777777" w:rsidR="00715794" w:rsidRDefault="00FA73E3">
      <w:pPr>
        <w:pStyle w:val="BodyText"/>
      </w:pPr>
      <w:r>
        <w:rPr>
          <w:b/>
          <w:bCs/>
        </w:rPr>
        <w:t>Motif Enrichment Analysi</w:t>
      </w:r>
      <w:r>
        <w:rPr>
          <w:b/>
          <w:bCs/>
        </w:rPr>
        <w:t>s</w:t>
      </w:r>
    </w:p>
    <w:p w14:paraId="63FDC5D8" w14:textId="77777777" w:rsidR="00715794" w:rsidRDefault="00FA73E3">
      <w:pPr>
        <w:pStyle w:val="BodyText"/>
      </w:pPr>
      <w:r>
        <w:t>Motif enrichment analysis was performed using Homer (Heinz et al., 2010) using the findmotifs.pl module, supplying Homer with the first 200 nucleotides downstream of the TSS as determined by CAGE-seq for polysome-seq targets and non-targets as a backgrou</w:t>
      </w:r>
      <w:r>
        <w:t>nd control with the following parameters “-rna -nogo -p 6 -len 6.” Only motifs not marked as potential false positives were considered. The position of the putative TOP motifs was determined using a custom R script by searching for the first instance of an</w:t>
      </w:r>
      <w:r>
        <w:t>y five pyrimidines in a row within the first 200 nucleotides of the TSS using the Biostrings package (Pagès, Aboyoun, Gentleman, &amp; DebRoy, 2019). Results were plotted as a histogram in R.</w:t>
      </w:r>
    </w:p>
    <w:p w14:paraId="199BE9E7" w14:textId="77777777" w:rsidR="00715794" w:rsidRDefault="00FA73E3">
      <w:pPr>
        <w:pStyle w:val="BodyText"/>
      </w:pPr>
      <w:r>
        <w:rPr>
          <w:b/>
          <w:bCs/>
        </w:rPr>
        <w:t>RNA Immunoprecipitation (RNA IP)</w:t>
      </w:r>
      <w:r>
        <w:t>*</w:t>
      </w:r>
    </w:p>
    <w:p w14:paraId="0D69151E" w14:textId="77777777" w:rsidR="00715794" w:rsidRDefault="00FA73E3">
      <w:pPr>
        <w:pStyle w:val="BodyText"/>
      </w:pPr>
      <w:r>
        <w:t>All RIPs were performed with biolo</w:t>
      </w:r>
      <w:r>
        <w:t>gical triplicates. 50-60 ovary pairs were dissected for each sample in RNase free PBS and dissected ovaries were kept on ice during subsequent dissections. After dissection, ovaries were washed with 500 Âµl of PBS to remove any debris. This PBS was removed</w:t>
      </w:r>
      <w:r>
        <w:t>, and ovaries were lysed in 100 Âµl of RIPA buffer (10 mM Tris-Cl Buffer (pH 8.0), 1 mM EDTA, 1% Triton X-100,0.1% Sodium deoxycholate, 0.1% SDS, 140 mM NaCl, 1 mM PMSF, 1 cOmplete, EDTA-free Protease Inhibitor/10mLbuffer (Roche, 11873580001), RNase free H</w:t>
      </w:r>
      <w:r>
        <w:t xml:space="preserve">2O) supplemented with 8 Âµl of RNase Out. Following </w:t>
      </w:r>
      <w:r>
        <w:lastRenderedPageBreak/>
        <w:t>lysis an additional 180 Âµl of RIPA was added to each sample. Lysate was cleared with centrifugation at 14,000g for 20m at 4Â°C. Cleared lysate was transferred to a new 1.5 mL tube. 10% of this lysate was</w:t>
      </w:r>
      <w:r>
        <w:t xml:space="preserve"> reserved for RNA input and 5% was reserved as a protein input. To the RNA input 100 Âµl of Trizol was added and the input was stored at -80Â°C. To the protein input SDS loading buffer was added to a 1X working concentration and the sample was heated at 95</w:t>
      </w:r>
      <w:r>
        <w:t>Â°C for 5m and stored at -20Â°C. The remaining lysate was equally divided into two new 1.5 mL tubes. To one tube 3 Âµg of mouse anti-FLAG antibody was added and to the other tube 3 Âµg of mouse IgG was added. These samples were incubated for 3 hours with n</w:t>
      </w:r>
      <w:r>
        <w:t xml:space="preserve">utation at 4Â°C. NP40 buffer was diluted to a 1X working concentration from a 10X stock (10x NP40 Buffer: 50 mM Tris-Cl Buffer (pH 8.0), 150 mM NaCl, 10% NP-40, 1 cOmplete, EDTA-free Protease Inhibitor Cocktail Pill/10mL buffer, RNase free H2O). 30 Âµl of </w:t>
      </w:r>
      <w:r>
        <w:t xml:space="preserve">Protein-G beads per RIP were pelleted on a magnetic stand and supernatant was discarded. 500 Âµl of 1X NP40 buffer was used to resuspend Protein-G beads by nutation. Once beads were resuspended, they were again pelleted on the magnetic stand. This washing </w:t>
      </w:r>
      <w:r>
        <w:t>process was repeated a total of 5 times. Washed Protein-G beads were added to each lysate and incubated overnight. The next day fresh 1X NP40 buffer was prepared. Lysates were pelleted on a magnetic stand at 4Â°C and supernatant was discarded. 300 Âµl of 1</w:t>
      </w:r>
      <w:r>
        <w:t>X NP40 buffer was added to each sample and samples were resuspended by nutation at 4Â°C. Once samples were thoroughly resuspended, they were pelleted on a magnetic stand. These washing steps were repeated 6 times. Following the final washing steps, beads w</w:t>
      </w:r>
      <w:r>
        <w:t>ere resuspended in 25 ul of 1X NP40 Buffer. 5 Âµl of beads were set aside for Western and the remaining beads were stored at -80Â°C in 100 Âµl of Trizol. SDS loading buffer was added was added to a 1X working concentration and the sample was heated at 95Â°</w:t>
      </w:r>
      <w:r>
        <w:t>C for 5m and stored at -20Â°C or used for Western (refer to Western Blot section).</w:t>
      </w:r>
    </w:p>
    <w:p w14:paraId="135BDD58" w14:textId="77777777" w:rsidR="00715794" w:rsidRDefault="00FA73E3">
      <w:pPr>
        <w:pStyle w:val="BodyText"/>
      </w:pPr>
      <w:r>
        <w:rPr>
          <w:b/>
          <w:bCs/>
        </w:rPr>
        <w:t>Helicase RNA IPseq</w:t>
      </w:r>
    </w:p>
    <w:p w14:paraId="46472A59" w14:textId="77777777" w:rsidR="00715794" w:rsidRDefault="00FA73E3">
      <w:pPr>
        <w:pStyle w:val="BodyText"/>
      </w:pPr>
      <w:r>
        <w:t>RNA was purified as previously described. RNA yield was quantified using Qubit or nanodrop according to manufactures instructions. RNA was run on a Fragme</w:t>
      </w:r>
      <w:r>
        <w:t>nt Analyzer according to manufactures instructions to assess quality. Inputs were diluted 1:50 to bring them into a similar range as the IgG and IP samples. To each sample 0.5 ng of Promega Luciferase Control RNA was added as a spike-in. Libraries were pre</w:t>
      </w:r>
      <w:r>
        <w:t xml:space="preserve">pared as previously described except Poly(A) selection steps were skipped and library preparation was started with between 1-100 ng of total RNA. Reads were mapped to the M21017.1 NCBI </w:t>
      </w:r>
      <w:r>
        <w:rPr>
          <w:i/>
          <w:iCs/>
        </w:rPr>
        <w:t>Drosophila</w:t>
      </w:r>
      <w:r>
        <w:t xml:space="preserve"> rRNA sequence record and the sequence of Luciferase obtained</w:t>
      </w:r>
      <w:r>
        <w:t xml:space="preserve"> from Promega. All further analysis was performed using custom R scripts. Reads were assigned to features using featureCounts based off of a custom GTF file assembled based off of the Flybase record of rRNA sequences. Reads mapping to rRNA were normalized </w:t>
      </w:r>
      <w:r>
        <w:t>to reads mapping to the Luciferase spike-in control. Reads were further normalized to the reads from the corresponding input library to account for differences in input rRNA concentration between replicates and replicates were subsequently averaged. Tracks</w:t>
      </w:r>
      <w:r>
        <w:t xml:space="preserve"> were visualized using the R package 'ggplot2', with additional formatting performed using 'scales' and 'egg'. The rRNA GTF was read into R using 'rtracklayer' and visualized using 'gggenes'. Average reads mapping to rRNA from IgG control and IP was plotte</w:t>
      </w:r>
      <w:r>
        <w:t xml:space="preserve">d and a one-sided bootstrapped paired t-test for was performed on regions on rRNA that appeared to be enriched in the IP </w:t>
      </w:r>
      <w:r>
        <w:lastRenderedPageBreak/>
        <w:t>samples compared to the IgG control as it is a non-parametric test suitable for use with low n using R with 100,000 iterations.</w:t>
      </w:r>
    </w:p>
    <w:p w14:paraId="333066B5" w14:textId="77777777" w:rsidR="00715794" w:rsidRDefault="00FA73E3">
      <w:pPr>
        <w:pStyle w:val="Heading4"/>
      </w:pPr>
      <w:bookmarkStart w:id="30" w:name="larp-gel-shifts"/>
      <w:r>
        <w:rPr>
          <w:rStyle w:val="SectionNumber"/>
        </w:rPr>
        <w:t>2.5.0.1</w:t>
      </w:r>
      <w:r>
        <w:tab/>
        <w:t>Larp Gel Shifts</w:t>
      </w:r>
    </w:p>
    <w:p w14:paraId="62E10771" w14:textId="77777777" w:rsidR="00715794" w:rsidRDefault="00FA73E3">
      <w:pPr>
        <w:pStyle w:val="FirstParagraph"/>
      </w:pPr>
      <w:r>
        <w:rPr>
          <w:b/>
          <w:bCs/>
        </w:rPr>
        <w:t>Cloning, Protein expression and purification</w:t>
      </w:r>
    </w:p>
    <w:p w14:paraId="6DE76426" w14:textId="77777777" w:rsidR="00715794" w:rsidRDefault="00FA73E3">
      <w:pPr>
        <w:pStyle w:val="BodyText"/>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-maltose binding</w:t>
      </w:r>
      <w:r>
        <w:t xml:space="preserve">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w:t>
      </w:r>
      <w:r>
        <w:t>amycin-supplemented agar plates. A confluent plate was used to inoculate 500 mL of autoinduction media (Studier, 2005). Cells were grown for three hours at 37ÂºC and induced overnight at 18ÂºC. Cells were harvested, flash frozen, and stored at -80ÂºC.</w:t>
      </w:r>
    </w:p>
    <w:p w14:paraId="60F9E76F" w14:textId="77777777" w:rsidR="00715794" w:rsidRDefault="00FA73E3">
      <w:pPr>
        <w:pStyle w:val="BodyText"/>
      </w:pPr>
      <w:r>
        <w:t>Cell</w:t>
      </w:r>
      <w:r>
        <w:t>s were resuspended in lysis buffer (50 mM Tris, pH 8, 400 mM NaCl, 10 mM imidazole, 10% glycerol) supplemented with aprotinin (Gold Bio), leupeptin (RPI Research), and PMSF (Sigma) protease inhibitors. Cells were lysed via homogenization. Lysate was clarif</w:t>
      </w:r>
      <w:r>
        <w:t>ied by centrifugation and incubated with Ni-NTA resin (ThermoScientific) for batch purification. Resin was washed with lysis buffer supplemented with 35 mM imidazole to remove non-specific interactions. His</w:t>
      </w:r>
      <w:r>
        <w:rPr>
          <w:vertAlign w:val="subscript"/>
        </w:rPr>
        <w:t>10</w:t>
      </w:r>
      <w:r>
        <w:t xml:space="preserve">-MBP-DM15 was eluted with 250 mM imidazole. The </w:t>
      </w:r>
      <w:r>
        <w:t xml:space="preserve">tag was removed via proteolysis using TEV protease and simultaneously dialyzed overnight (3 mg TEV to 40 mL protein elution). Larp-DM15 was further purified by tandem anion (GE HiTrap Q) and cation exchange (GE HiTrap SP) chromatography using an AKTA Pure </w:t>
      </w:r>
      <w:r>
        <w:t xml:space="preserve">(GE) to remove nucleic acid and protein contaminants. The columns were washed with in buffer containing 50 mM Tris, pH 7, 175 mM NaCl, 0.5 mM EDTA, and 10% glycerol and eluted with a gradient of the same buffer containing higher salt (1 M NaCl). Fractions </w:t>
      </w:r>
      <w:r>
        <w:t>containing Larp-DM15 were pooled, and 3 M ammonium sulfate was added to a final concentration of 1 M. A butyl column (GE HiTrap Butyl HP) was run to remove TEV contamination. The wash buffer contained 50 mM Tris, pH 7, 1 M ammonium sulfate, and 5% glycerol</w:t>
      </w:r>
      <w:r>
        <w:t xml:space="preserve">, and the elution buffer contained 50 mM Tris pH 7 and 2 mM DTT. Fractions containing Larp-DM15 were buffer exchanged into storage buffer (50 mM Tris pH, 7.5, 250 mM NaCl, 2 mM DTT, 25% glycerol), flash frozen in liquid nitrogen, and stored at -80Â°C. The </w:t>
      </w:r>
      <w:r>
        <w:t xml:space="preserve">purification scheme and buffer conditions were the same as with </w:t>
      </w:r>
      <w:r>
        <w:rPr>
          <w:i/>
          <w:iCs/>
        </w:rPr>
        <w:t>Hs</w:t>
      </w:r>
      <w:r>
        <w:t>DM15 (Roni M. Lahr et al., 2015), except cation and anion exchange buffers were at pH 7, as noted above.</w:t>
      </w:r>
    </w:p>
    <w:p w14:paraId="6E30813C" w14:textId="77777777" w:rsidR="00715794" w:rsidRDefault="00FA73E3">
      <w:pPr>
        <w:pStyle w:val="BodyText"/>
      </w:pPr>
      <w:r>
        <w:rPr>
          <w:b/>
          <w:bCs/>
        </w:rPr>
        <w:t>RNA preparation</w:t>
      </w:r>
    </w:p>
    <w:p w14:paraId="55DADAEC" w14:textId="77777777" w:rsidR="00715794" w:rsidRDefault="00FA73E3">
      <w:pPr>
        <w:pStyle w:val="BodyText"/>
      </w:pPr>
      <w:r>
        <w:t xml:space="preserve">5'-triphosphorylated </w:t>
      </w:r>
      <w:r>
        <w:rPr>
          <w:i/>
          <w:iCs/>
        </w:rPr>
        <w:t>RpL30</w:t>
      </w:r>
      <w:r>
        <w:t xml:space="preserve"> and </w:t>
      </w:r>
      <w:r>
        <w:rPr>
          <w:i/>
          <w:iCs/>
        </w:rPr>
        <w:t>Non1</w:t>
      </w:r>
      <w:r>
        <w:t xml:space="preserve"> 42-mers were synthesized (ChemGen</w:t>
      </w:r>
      <w:r>
        <w:t xml:space="preserve">es). Purine-substituted controls were synthesized by </w:t>
      </w:r>
      <w:r>
        <w:rPr>
          <w:i/>
          <w:iCs/>
        </w:rPr>
        <w:t>in vitro</w:t>
      </w:r>
      <w:r>
        <w:t xml:space="preserve"> transcription using homemade P266L T7 RNAP polymerase (Guillerez, Lopez, Proux, Launay, &amp; Dreyfus, 2005). The transcription reaction containing 40 mM Tris, pH 8, 10 mM DTT, 5 mM spermidine, 2 mM</w:t>
      </w:r>
      <w:r>
        <w:t xml:space="preserve"> NTPs, and 10-15 mM MgCl</w:t>
      </w:r>
      <w:r>
        <w:rPr>
          <w:vertAlign w:val="subscript"/>
        </w:rPr>
        <w:t>2</w:t>
      </w:r>
      <w:r>
        <w:t xml:space="preserve"> was incubated at 37Â°C for 4 hours. Transcripts were subsequently purified from an 8% polyacrylamide/6M urea/1XTBE denaturing gel, eluted passively using 10 mM sodium cacodylate, pH 6.5, and concentrated using spin concentrators (</w:t>
      </w:r>
      <w:r>
        <w:t xml:space="preserve">Millipore Amicon).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w:t>
      </w:r>
      <w:r>
        <w:lastRenderedPageBreak/>
        <w:t>GTP (Perkin-Elmer). Labelled oligos were purified using a 10% polyacrylamide/6M urea/1XTBE denaturing gel, eluted with 10 mM sodium cacodylate, pH 6.</w:t>
      </w:r>
      <w:r>
        <w:t>5, and concentrated by ethanol precipitation.</w:t>
      </w:r>
    </w:p>
    <w:p w14:paraId="480D80F3" w14:textId="77777777" w:rsidR="00715794" w:rsidRDefault="00FA73E3">
      <w:pPr>
        <w:pStyle w:val="BodyText"/>
      </w:pPr>
      <w:r>
        <w:t>The RNA sequences used were:</w:t>
      </w:r>
    </w:p>
    <w:p w14:paraId="4918D5B9" w14:textId="77777777" w:rsidR="00715794" w:rsidRDefault="00FA73E3">
      <w:pPr>
        <w:pStyle w:val="BodyText"/>
      </w:pPr>
      <w:r>
        <w:t xml:space="preserve">RpL30: </w:t>
      </w:r>
      <w:r>
        <w:rPr>
          <w:b/>
          <w:bCs/>
        </w:rPr>
        <w:t>CUUUU</w:t>
      </w:r>
      <w:r>
        <w:t>GCCAUUGUCAGCCGACGAAGUGCUUUAACCCAAACUA</w:t>
      </w:r>
    </w:p>
    <w:p w14:paraId="58CC062D" w14:textId="77777777" w:rsidR="00715794" w:rsidRDefault="00FA73E3">
      <w:pPr>
        <w:pStyle w:val="BodyText"/>
      </w:pPr>
      <w:r>
        <w:t xml:space="preserve">Non1: </w:t>
      </w:r>
      <w:r>
        <w:rPr>
          <w:b/>
          <w:bCs/>
        </w:rPr>
        <w:t>CUUUUU</w:t>
      </w:r>
      <w:r>
        <w:t>GGAAUACGAAGCUGACACCGCGUGGUGUUUUUGCUU</w:t>
      </w:r>
    </w:p>
    <w:p w14:paraId="2615E2BC" w14:textId="77777777" w:rsidR="00715794" w:rsidRDefault="00FA73E3">
      <w:pPr>
        <w:pStyle w:val="BodyText"/>
      </w:pPr>
      <w:r>
        <w:t xml:space="preserve">*Purine-substituted RPL30 control: </w:t>
      </w:r>
      <w:r>
        <w:rPr>
          <w:b/>
          <w:bCs/>
        </w:rPr>
        <w:t>GAAAAG</w:t>
      </w:r>
      <w:r>
        <w:t>CCAUUGUCAGCCGACGAAGUGCUUUAACCCAAACUA</w:t>
      </w:r>
    </w:p>
    <w:p w14:paraId="30A81FD6" w14:textId="77777777" w:rsidR="00715794" w:rsidRDefault="00FA73E3">
      <w:pPr>
        <w:pStyle w:val="BodyText"/>
      </w:pPr>
      <w:r>
        <w:t xml:space="preserve">*Purine-substituted Non1 control: </w:t>
      </w:r>
      <w:r>
        <w:rPr>
          <w:b/>
          <w:bCs/>
        </w:rPr>
        <w:t>GAAAAAG</w:t>
      </w:r>
      <w:r>
        <w:t>GAAUACGAAGCUGACACCGCGUGGUGUUUUUGCUU</w:t>
      </w:r>
    </w:p>
    <w:p w14:paraId="3CDA30E8" w14:textId="77777777" w:rsidR="00715794" w:rsidRDefault="00FA73E3">
      <w:pPr>
        <w:pStyle w:val="BodyText"/>
      </w:pPr>
      <w:r>
        <w:t>Oligos used for run-off transcription</w:t>
      </w:r>
    </w:p>
    <w:p w14:paraId="1992F7CB" w14:textId="77777777" w:rsidR="00715794" w:rsidRDefault="00FA73E3">
      <w:pPr>
        <w:pStyle w:val="BodyText"/>
      </w:pPr>
      <w:r>
        <w:t>* These RNAs were synthesized using run-off transcription.</w:t>
      </w:r>
    </w:p>
    <w:p w14:paraId="3638F379" w14:textId="77777777" w:rsidR="00715794" w:rsidRDefault="00FA73E3">
      <w:pPr>
        <w:pStyle w:val="BodyText"/>
      </w:pPr>
      <w:r>
        <w:rPr>
          <w:b/>
          <w:bCs/>
        </w:rPr>
        <w:t>Electrophoretic mobility shift assays (EMSAs)</w:t>
      </w:r>
    </w:p>
    <w:p w14:paraId="41E142CC" w14:textId="77777777" w:rsidR="00715794" w:rsidRDefault="00FA73E3">
      <w:pPr>
        <w:pStyle w:val="BodyText"/>
      </w:pPr>
      <w:r>
        <w:t xml:space="preserve">Each binding reaction contained 125 total radioactive counts with final reaction conditions of: 20 mM Tris-HCl, pH 8, 150 mM NaCl, 10% glycerol, 1 mM DTT, 0.5 µg tRNA (Ambion), 1 µg BSA (Invitrogen), and &lt;90 pM RNA. To anneal RNA, oligos were snap-cooled </w:t>
      </w:r>
      <w:r>
        <w:t>by heating at 95Â°C for 1 min and cooled on ice for 1 hour. For capped RpL30 shifts and capped purine-substituted controls, final concentrations of 0, 0.001, 0.003, 0.01, 0.03, 0.1, 0.3, 1, 3, 10, 30, and 100 nM Larp-DM15 were titrated. For capped Non1 shi</w:t>
      </w:r>
      <w:r>
        <w:t>fts, final concentrations of 0, 0.01, 0.03, 0.1, 0.3, 1, 3, 10, 30, 100, 300, and 1000 nM Larp-DM15 were titrated. Native 7% polyacrylamide 0.5X TBE gels were pre-run on ice at 120 V for 30 min. Binding reactions were run at 120 V on ice for 45-52 min. Gel</w:t>
      </w:r>
      <w:r>
        <w:t>s were dried for 30 min and allowed to expose overnight using a phosphor screen (GE). Screens were imaged using GE Amersham Typhoon. Bands were quantified using ImageQuant TL (GE). Background subtraction was first done using the rolling ball method and the</w:t>
      </w:r>
      <w:r>
        <w:t>n subtracting the signal from the zero-protein lane from each of the shifted bands. Fraction shifted was determined by dividing the background-corrected intensity of the shifted band by total intensity of bands in each lane. Three independent experiments w</w:t>
      </w:r>
      <w:r>
        <w:t>ere done for each oligo, with the average plotted and standard deviation shown.</w:t>
      </w:r>
    </w:p>
    <w:p w14:paraId="79CC5DC7" w14:textId="77777777" w:rsidR="00715794" w:rsidRDefault="00FA73E3">
      <w:pPr>
        <w:pStyle w:val="BodyText"/>
      </w:pPr>
      <w:r>
        <w:rPr>
          <w:b/>
          <w:bCs/>
        </w:rPr>
        <w:t>mRNA IPseq</w:t>
      </w:r>
    </w:p>
    <w:p w14:paraId="30369B0C" w14:textId="77777777" w:rsidR="00715794" w:rsidRDefault="00FA73E3">
      <w:pPr>
        <w:pStyle w:val="BodyText"/>
      </w:pPr>
      <w:r>
        <w:t>IPs of Larp and Aramis were performed as described in the RNA IP-seq section above in triplicate. mRNA libraries were prepared as described in mRNAseq Library Prepar</w:t>
      </w:r>
      <w:r>
        <w:t>ation and Data Processing using a constant volume of RNA from each sample with input samples having been diluted 1:50. Data was processed as described as in the mRNAseq Library Preparation and Data Processing section. Targets are defined as genes with &gt;2 f</w:t>
      </w:r>
      <w:r>
        <w:t>old enrichment and an adjusted p-value &lt;0.05 in the Larp-IP libraries compared to input libraries, but not meeting those criteria in the IgG libraries compared to input.</w:t>
      </w:r>
    </w:p>
    <w:p w14:paraId="39E6E9A9" w14:textId="77777777" w:rsidR="00715794" w:rsidRDefault="00FA73E3">
      <w:pPr>
        <w:pStyle w:val="BodyText"/>
      </w:pPr>
      <w:r>
        <w:rPr>
          <w:b/>
          <w:bCs/>
        </w:rPr>
        <w:t>Larp RNA IP qPCR</w:t>
      </w:r>
    </w:p>
    <w:p w14:paraId="6A9ECB1D" w14:textId="77777777" w:rsidR="00715794" w:rsidRDefault="00FA73E3">
      <w:pPr>
        <w:pStyle w:val="BodyText"/>
      </w:pPr>
      <w:r>
        <w:lastRenderedPageBreak/>
        <w:t xml:space="preserve">Larp RNA IP was performed as described in the Larp RNA IPseq section </w:t>
      </w:r>
      <w:r>
        <w:t>with the following modifications. As the ovaries used were small, they were flash frozen in order to accumulate 40-50 ovaries for each biological replicate. Additionally, 5% input was taken for both RNA and protein samples. Once RNA was purified all of the</w:t>
      </w:r>
      <w:r>
        <w:t xml:space="preserve"> RNA was treated with Turbo DNAse as in the </w:t>
      </w:r>
      <w:r>
        <w:rPr>
          <w:b/>
          <w:bCs/>
        </w:rPr>
        <w:t>mRNAseq Library Preparation and Analysis</w:t>
      </w:r>
      <w:r>
        <w:t xml:space="preserve"> section. Reverse transcription (RT) was performed using Superscript II according to the manufacture's protocol with equivalent volumes of RNA for each sample. cDNA was dil</w:t>
      </w:r>
      <w:r>
        <w:t>uted 1:8 before performing qPCR using Syber Green. Each reaction consisted of 5ul Syber Green master mix, 0.4 ul water, 0.3 ul of each primer, and 4 ul of diluted cDNA. For each sample 3 biological and 3 technical replicates were performed. Oulier values o</w:t>
      </w:r>
      <w:r>
        <w:t>f technical replicates were removed using a Dixon test with a cutoff of p&lt;0.05. Remaining technical replicates were averaged, and the IP Input Ct value, the log</w:t>
      </w:r>
      <w:r>
        <w:rPr>
          <w:vertAlign w:val="subscript"/>
        </w:rPr>
        <w:t>2</w:t>
      </w:r>
      <w:r>
        <w:t xml:space="preserve"> of the Input dilution (20) was also subtracted to account for the Input being 5% of the total </w:t>
      </w:r>
      <w:r>
        <w:t>sample as follows:</w:t>
      </w:r>
    </w:p>
    <w:p w14:paraId="68E305C1" w14:textId="77777777" w:rsidR="00715794" w:rsidRDefault="00FA73E3">
      <w:pPr>
        <w:pStyle w:val="BodyText"/>
      </w:pPr>
      <w:r>
        <w:br/>
      </w:r>
    </w:p>
    <w:p w14:paraId="68609E5E" w14:textId="77777777" w:rsidR="00715794" w:rsidRDefault="00FA73E3">
      <w:pPr>
        <w:pStyle w:val="BodyText"/>
      </w:pPr>
      <m:oMathPara>
        <m:oMath>
          <m:r>
            <w:rPr>
              <w:rFonts w:ascii="Cambria Math" w:hAnsi="Cambria Math"/>
            </w:rPr>
            <m:t>ΔCt</m:t>
          </m:r>
          <m:d>
            <m:dPr>
              <m:begChr m:val="["/>
              <m:endChr m:val="]"/>
              <m:ctrlPr>
                <w:rPr>
                  <w:rFonts w:ascii="Cambria Math" w:hAnsi="Cambria Math"/>
                </w:rPr>
              </m:ctrlPr>
            </m:dPr>
            <m:e>
              <m:r>
                <w:rPr>
                  <w:rFonts w:ascii="Cambria Math" w:hAnsi="Cambria Math"/>
                </w:rPr>
                <m:t>normalized</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IP</m:t>
              </m:r>
            </m:e>
          </m:d>
          <m:r>
            <m:rPr>
              <m:sty m:val="p"/>
            </m:rPr>
            <w:rPr>
              <w:rFonts w:ascii="Cambria Math" w:hAnsi="Cambria Math"/>
            </w:rPr>
            <m:t>/</m:t>
          </m:r>
          <m:d>
            <m:dPr>
              <m:ctrlPr>
                <w:rPr>
                  <w:rFonts w:ascii="Cambria Math" w:hAnsi="Cambria Math"/>
                </w:rPr>
              </m:ctrlPr>
            </m:dPr>
            <m:e>
              <m:r>
                <w:rPr>
                  <w:rFonts w:ascii="Cambria Math" w:hAnsi="Cambria Math"/>
                </w:rPr>
                <m:t>Average</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Input</m:t>
                  </m:r>
                </m:e>
              </m:d>
              <m:r>
                <m:rPr>
                  <m:sty m:val="p"/>
                </m:rPr>
                <w:rPr>
                  <w:rFonts w:ascii="Cambria Math" w:hAnsi="Cambria Math"/>
                </w:rPr>
                <m:t>-</m:t>
              </m:r>
              <m:r>
                <w:rPr>
                  <w:rFonts w:ascii="Cambria Math" w:hAnsi="Cambria Math"/>
                </w:rPr>
                <m:t>log</m:t>
              </m:r>
              <m:r>
                <w:rPr>
                  <w:rFonts w:ascii="Cambria Math" w:hAnsi="Cambria Math"/>
                </w:rPr>
                <m:t> </m:t>
              </m:r>
              <m:r>
                <w:rPr>
                  <w:rFonts w:ascii="Cambria Math" w:hAnsi="Cambria Math"/>
                </w:rPr>
                <m:t>2 </m:t>
              </m:r>
              <m:d>
                <m:dPr>
                  <m:ctrlPr>
                    <w:rPr>
                      <w:rFonts w:ascii="Cambria Math" w:hAnsi="Cambria Math"/>
                    </w:rPr>
                  </m:ctrlPr>
                </m:dPr>
                <m:e>
                  <m:r>
                    <w:rPr>
                      <w:rFonts w:ascii="Cambria Math" w:hAnsi="Cambria Math"/>
                    </w:rPr>
                    <m:t>Input</m:t>
                  </m:r>
                  <m:r>
                    <w:rPr>
                      <w:rFonts w:ascii="Cambria Math" w:hAnsi="Cambria Math"/>
                    </w:rPr>
                    <m:t> </m:t>
                  </m:r>
                  <m:r>
                    <w:rPr>
                      <w:rFonts w:ascii="Cambria Math" w:hAnsi="Cambria Math"/>
                    </w:rPr>
                    <m:t>Dilution</m:t>
                  </m:r>
                  <m:r>
                    <w:rPr>
                      <w:rFonts w:ascii="Cambria Math" w:hAnsi="Cambria Math"/>
                    </w:rPr>
                    <m:t> </m:t>
                  </m:r>
                  <m:r>
                    <w:rPr>
                      <w:rFonts w:ascii="Cambria Math" w:hAnsi="Cambria Math"/>
                    </w:rPr>
                    <m:t>Factor</m:t>
                  </m:r>
                </m:e>
              </m:d>
            </m:e>
          </m:d>
        </m:oMath>
      </m:oMathPara>
    </w:p>
    <w:p w14:paraId="5DA87382" w14:textId="77777777" w:rsidR="00715794" w:rsidRDefault="00FA73E3">
      <w:pPr>
        <w:pStyle w:val="BodyText"/>
      </w:pPr>
      <w:r>
        <w:br/>
      </w:r>
    </w:p>
    <w:p w14:paraId="226429A1" w14:textId="77777777" w:rsidR="00715794" w:rsidRDefault="00FA73E3">
      <w:pPr>
        <w:pStyle w:val="BodyText"/>
      </w:pPr>
      <w:r>
        <w:t>Next, RNA recovery was normalized using the spike-in control for each sample as follows:</w:t>
      </w:r>
    </w:p>
    <w:p w14:paraId="779DD270" w14:textId="77777777" w:rsidR="00715794" w:rsidRDefault="00FA73E3">
      <w:pPr>
        <w:pStyle w:val="BodyText"/>
      </w:pPr>
      <w:r>
        <w:br/>
      </w:r>
    </w:p>
    <w:p w14:paraId="7C9F016E" w14:textId="77777777" w:rsidR="00715794" w:rsidRDefault="00FA73E3">
      <w:pPr>
        <w:pStyle w:val="BodyText"/>
      </w:pPr>
      <m:oMathPara>
        <m:oMath>
          <m:r>
            <w:rPr>
              <w:rFonts w:ascii="Cambria Math" w:hAnsi="Cambria Math"/>
            </w:rPr>
            <m:t>ΔΔ</m:t>
          </m:r>
          <m:r>
            <w:rPr>
              <w:rFonts w:ascii="Cambria Math" w:hAnsi="Cambria Math"/>
            </w:rPr>
            <m:t>C</m:t>
          </m:r>
          <m:r>
            <w:rPr>
              <w:rFonts w:ascii="Cambria Math" w:hAnsi="Cambria Math"/>
            </w:rPr>
            <m:t>t</m:t>
          </m:r>
          <m:r>
            <m:rPr>
              <m:sty m:val="p"/>
            </m:rPr>
            <w:rPr>
              <w:rFonts w:ascii="Cambria Math" w:hAnsi="Cambria Math"/>
            </w:rPr>
            <m:t>=</m:t>
          </m:r>
          <m:r>
            <w:rPr>
              <w:rFonts w:ascii="Cambria Math" w:hAnsi="Cambria Math"/>
            </w:rPr>
            <m:t>ΔCt</m:t>
          </m:r>
          <m:d>
            <m:dPr>
              <m:begChr m:val="["/>
              <m:endChr m:val="]"/>
              <m:ctrlPr>
                <w:rPr>
                  <w:rFonts w:ascii="Cambria Math" w:hAnsi="Cambria Math"/>
                </w:rPr>
              </m:ctrlPr>
            </m:dPr>
            <m:e>
              <m:r>
                <w:rPr>
                  <w:rFonts w:ascii="Cambria Math" w:hAnsi="Cambria Math"/>
                </w:rPr>
                <m:t>normalized</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Δ</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Luciferase</m:t>
              </m:r>
            </m:e>
          </m:d>
        </m:oMath>
      </m:oMathPara>
    </w:p>
    <w:p w14:paraId="7B06C4C8" w14:textId="77777777" w:rsidR="00715794" w:rsidRDefault="00FA73E3">
      <w:pPr>
        <w:pStyle w:val="BodyText"/>
      </w:pPr>
      <w:r>
        <w:br/>
      </w:r>
    </w:p>
    <w:p w14:paraId="4DB8152E" w14:textId="77777777" w:rsidR="00715794" w:rsidRDefault="00FA73E3">
      <w:pPr>
        <w:pStyle w:val="BodyText"/>
      </w:pPr>
      <w:r>
        <w:t xml:space="preserve">Next, Each sample was normalized to it's matched </w:t>
      </w:r>
      <w:r>
        <w:rPr>
          <w:i/>
          <w:iCs/>
        </w:rPr>
        <w:t>bam</w:t>
      </w:r>
      <w:r>
        <w:t xml:space="preserve"> RNAi control as follows:</w:t>
      </w:r>
    </w:p>
    <w:p w14:paraId="2A116E8A" w14:textId="77777777" w:rsidR="00715794" w:rsidRDefault="00FA73E3">
      <w:pPr>
        <w:pStyle w:val="BodyText"/>
      </w:pPr>
      <w:r>
        <w:br/>
      </w:r>
    </w:p>
    <w:p w14:paraId="79CA5C07" w14:textId="77777777" w:rsidR="00715794" w:rsidRDefault="00FA73E3">
      <w:pPr>
        <w:pStyle w:val="BodyText"/>
      </w:pPr>
      <m:oMathPara>
        <m:oMath>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normalizedCt</m:t>
          </m:r>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aramis</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e>
          </m:d>
        </m:oMath>
      </m:oMathPara>
    </w:p>
    <w:p w14:paraId="633965B6" w14:textId="77777777" w:rsidR="00715794" w:rsidRDefault="00FA73E3">
      <w:pPr>
        <w:pStyle w:val="BodyText"/>
      </w:pPr>
      <w:r>
        <w:t>Final</w:t>
      </w:r>
      <w:r>
        <w:t xml:space="preserve">ly, fold increase of IP from </w:t>
      </w:r>
      <w:r>
        <w:rPr>
          <w:i/>
          <w:iCs/>
        </w:rPr>
        <w:t>aramis</w:t>
      </w:r>
      <w:r>
        <w:t xml:space="preserve"> RNAi over </w:t>
      </w:r>
      <w:r>
        <w:rPr>
          <w:i/>
          <w:iCs/>
        </w:rPr>
        <w:t>bam</w:t>
      </w:r>
      <w:r>
        <w:t xml:space="preserve"> RNAi was calculated as follows:</w:t>
      </w:r>
    </w:p>
    <w:p w14:paraId="2BFFE9FC" w14:textId="77777777" w:rsidR="00715794" w:rsidRDefault="00FA73E3">
      <w:pPr>
        <w:pStyle w:val="BodyText"/>
      </w:pPr>
      <w:r>
        <w:br/>
      </w:r>
    </w:p>
    <w:p w14:paraId="13C02D7C" w14:textId="77777777" w:rsidR="00715794" w:rsidRDefault="00FA73E3">
      <w:pPr>
        <w:pStyle w:val="BodyText"/>
      </w:pPr>
      <m:oMathPara>
        <m:oMath>
          <m:r>
            <w:rPr>
              <w:rFonts w:ascii="Cambria Math" w:hAnsi="Cambria Math"/>
            </w:rPr>
            <m:t>FoldEnric</m:t>
          </m:r>
          <m:r>
            <w:rPr>
              <w:rFonts w:ascii="Cambria Math" w:hAnsi="Cambria Math"/>
            </w:rPr>
            <m:t>h</m:t>
          </m:r>
          <m:r>
            <w:rPr>
              <w:rFonts w:ascii="Cambria Math" w:hAnsi="Cambria Math"/>
            </w:rPr>
            <m:t>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m:t>
              </m:r>
              <m:r>
                <w:rPr>
                  <w:rFonts w:ascii="Cambria Math" w:hAnsi="Cambria Math"/>
                </w:rPr>
                <m:t> </m:t>
              </m:r>
              <m:r>
                <w:rPr>
                  <w:rFonts w:ascii="Cambria Math" w:hAnsi="Cambria Math"/>
                </w:rPr>
                <m:t>Ct</m:t>
              </m:r>
            </m:sup>
          </m:sSup>
        </m:oMath>
      </m:oMathPara>
    </w:p>
    <w:p w14:paraId="4E9DA5B8" w14:textId="77777777" w:rsidR="00715794" w:rsidRDefault="00FA73E3">
      <w:pPr>
        <w:pStyle w:val="BodyText"/>
      </w:pPr>
      <w:r>
        <w:br/>
      </w:r>
    </w:p>
    <w:p w14:paraId="10EB5C1D" w14:textId="77777777" w:rsidR="00715794" w:rsidRDefault="00FA73E3">
      <w:pPr>
        <w:pStyle w:val="BodyText"/>
      </w:pPr>
      <w:r>
        <w:lastRenderedPageBreak/>
        <w:t xml:space="preserve">Fold enrichment was plotted and One-sample t-test performed on </w:t>
      </w:r>
      <w:r>
        <w:rPr>
          <w:i/>
          <w:iCs/>
        </w:rPr>
        <w:t>aramis</w:t>
      </w:r>
      <w:r>
        <w:t xml:space="preserve"> RNAi samples in R using a mu of 1.</w:t>
      </w:r>
    </w:p>
    <w:p w14:paraId="303976F7" w14:textId="77777777" w:rsidR="00715794" w:rsidRDefault="00FA73E3">
      <w:pPr>
        <w:pStyle w:val="Heading1"/>
      </w:pPr>
      <w:bookmarkStart w:id="31" w:name="conclusion"/>
      <w:bookmarkEnd w:id="14"/>
      <w:bookmarkEnd w:id="29"/>
      <w:bookmarkEnd w:id="30"/>
      <w:r>
        <w:t>Conclusion</w:t>
      </w:r>
    </w:p>
    <w:p w14:paraId="27959E93" w14:textId="77777777" w:rsidR="00715794" w:rsidRDefault="00FA73E3">
      <w:pPr>
        <w:pStyle w:val="FirstParagraph"/>
      </w:pPr>
      <w:r>
        <w:t xml:space="preserve">If we don’t want Conclusion to have a chapter number next to it, we can add the </w:t>
      </w:r>
      <w:r>
        <w:rPr>
          <w:rStyle w:val="VerbatimChar"/>
        </w:rPr>
        <w:t>{-}</w:t>
      </w:r>
      <w:r>
        <w:t xml:space="preserve"> attribute.</w:t>
      </w:r>
    </w:p>
    <w:p w14:paraId="31F133C3" w14:textId="77777777" w:rsidR="00715794" w:rsidRDefault="00FA73E3">
      <w:pPr>
        <w:pStyle w:val="BodyText"/>
      </w:pPr>
      <w:r>
        <w:rPr>
          <w:b/>
          <w:bCs/>
        </w:rPr>
        <w:t>More info</w:t>
      </w:r>
    </w:p>
    <w:p w14:paraId="0D5B88D3" w14:textId="77777777" w:rsidR="00715794" w:rsidRDefault="00FA73E3">
      <w:pPr>
        <w:pStyle w:val="BodyText"/>
      </w:pPr>
      <w:r>
        <w:t xml:space="preserve">And here’s some other random info: </w:t>
      </w:r>
      <w:r>
        <w:t xml:space="preserve">the first paragraph after a chapter title or section head </w:t>
      </w:r>
      <w:r>
        <w:rPr>
          <w:i/>
          <w:iCs/>
        </w:rPr>
        <w:t>shouldn’t be</w:t>
      </w:r>
      <w:r>
        <w:t xml:space="preserve"> indented, because indents are to tell the reader that you’re starting a new paragraph. Since that’s obvious after a chapter or section title, proper typesetting doesn’t add an indent th</w:t>
      </w:r>
      <w:r>
        <w:t>ere.</w:t>
      </w:r>
    </w:p>
    <w:p w14:paraId="0B9CB6FC" w14:textId="77777777" w:rsidR="00715794" w:rsidRDefault="00FA73E3">
      <w:pPr>
        <w:pStyle w:val="Heading1"/>
      </w:pPr>
      <w:bookmarkStart w:id="32" w:name="appendix-appendix"/>
      <w:bookmarkEnd w:id="31"/>
      <w:r>
        <w:t>(APPENDIX) Appendix</w:t>
      </w:r>
    </w:p>
    <w:p w14:paraId="16249B18" w14:textId="77777777" w:rsidR="00715794" w:rsidRDefault="00FA73E3">
      <w:pPr>
        <w:pStyle w:val="Heading1"/>
      </w:pPr>
      <w:bookmarkStart w:id="33" w:name="the-first-appendix"/>
      <w:bookmarkEnd w:id="32"/>
      <w:r>
        <w:rPr>
          <w:rStyle w:val="SectionNumber"/>
        </w:rPr>
        <w:t>3</w:t>
      </w:r>
      <w:r>
        <w:tab/>
        <w:t>The First Appendix</w:t>
      </w:r>
    </w:p>
    <w:p w14:paraId="155EAE61" w14:textId="77777777" w:rsidR="00715794" w:rsidRDefault="00FA73E3">
      <w:pPr>
        <w:pStyle w:val="FirstParagraph"/>
      </w:pPr>
      <w:r>
        <w:t xml:space="preserve">This first appendix includes all of the R chunks of code that were hidden throughout the document (using the </w:t>
      </w:r>
      <w:r>
        <w:rPr>
          <w:rStyle w:val="VerbatimChar"/>
        </w:rPr>
        <w:t>include = FALSE</w:t>
      </w:r>
      <w:r>
        <w:t xml:space="preserve"> chunk tag) to help with readibility and/or setup.</w:t>
      </w:r>
    </w:p>
    <w:p w14:paraId="6C547DBA" w14:textId="77777777" w:rsidR="00715794" w:rsidRDefault="00FA73E3">
      <w:pPr>
        <w:pStyle w:val="BodyText"/>
      </w:pPr>
      <w:r>
        <w:rPr>
          <w:b/>
          <w:bCs/>
        </w:rPr>
        <w:t>In the main Rmd file</w:t>
      </w:r>
    </w:p>
    <w:p w14:paraId="00683525" w14:textId="77777777" w:rsidR="00715794" w:rsidRDefault="00FA73E3">
      <w:pPr>
        <w:pStyle w:val="SourceCode"/>
      </w:pPr>
      <w:r>
        <w:rPr>
          <w:rStyle w:val="CommentTok"/>
        </w:rPr>
        <w:t># This chunk e</w:t>
      </w:r>
      <w:r>
        <w:rPr>
          <w:rStyle w:val="CommentTok"/>
        </w:rPr>
        <w:t>nsures that the thesisdown package is</w:t>
      </w:r>
      <w:r>
        <w:br/>
      </w:r>
      <w:r>
        <w:rPr>
          <w:rStyle w:val="CommentTok"/>
        </w:rPr>
        <w:t># installed and loaded. This thesisdown package includes</w:t>
      </w:r>
      <w:r>
        <w:br/>
      </w:r>
      <w:r>
        <w:rPr>
          <w:rStyle w:val="CommentTok"/>
        </w:rPr>
        <w:t># the template files for the thesis.</w:t>
      </w:r>
      <w:r>
        <w:br/>
      </w:r>
      <w:r>
        <w:rPr>
          <w:rStyle w:val="ControlFlowTok"/>
        </w:rPr>
        <w:t>if</w:t>
      </w:r>
      <w:r>
        <w:rPr>
          <w:rStyle w:val="NormalTok"/>
        </w:rPr>
        <w:t xml:space="preserve"> (</w:t>
      </w:r>
      <w:r>
        <w:rPr>
          <w:rStyle w:val="SpecialCharTok"/>
        </w:rPr>
        <w:t>!</w:t>
      </w:r>
      <w:r>
        <w:rPr>
          <w:rStyle w:val="FunctionTok"/>
        </w:rPr>
        <w:t>require</w:t>
      </w:r>
      <w:r>
        <w:rPr>
          <w:rStyle w:val="NormalTok"/>
        </w:rPr>
        <w:t>(remotes)) {</w:t>
      </w:r>
      <w:r>
        <w:br/>
      </w:r>
      <w:r>
        <w:rPr>
          <w:rStyle w:val="NormalTok"/>
        </w:rPr>
        <w:t xml:space="preserve">  </w:t>
      </w:r>
      <w:r>
        <w:rPr>
          <w:rStyle w:val="ControlFlowTok"/>
        </w:rPr>
        <w:t>if</w:t>
      </w:r>
      <w:r>
        <w:rPr>
          <w:rStyle w:val="NormalTok"/>
        </w:rPr>
        <w:t xml:space="preserve"> (params</w:t>
      </w:r>
      <w:r>
        <w:rPr>
          <w:rStyle w:val="SpecialCharTok"/>
        </w:rPr>
        <w:t>$</w:t>
      </w:r>
      <w:r>
        <w:rPr>
          <w:rStyle w:val="StringTok"/>
        </w:rPr>
        <w:t>`</w:t>
      </w:r>
      <w:r>
        <w:rPr>
          <w:rStyle w:val="AttributeTok"/>
        </w:rPr>
        <w:t>Install needed packages for {thesisdown}</w:t>
      </w:r>
      <w:r>
        <w:rPr>
          <w:rStyle w:val="StringTok"/>
        </w:rPr>
        <w:t>`</w:t>
      </w:r>
      <w:r>
        <w:rPr>
          <w:rStyle w:val="NormalTok"/>
        </w:rPr>
        <w:t>) {</w:t>
      </w:r>
      <w:r>
        <w:br/>
      </w:r>
      <w:r>
        <w:rPr>
          <w:rStyle w:val="NormalTok"/>
        </w:rPr>
        <w:t xml:space="preserve">    </w:t>
      </w:r>
      <w:r>
        <w:rPr>
          <w:rStyle w:val="FunctionTok"/>
        </w:rPr>
        <w:t>install.packages</w:t>
      </w:r>
      <w:r>
        <w:rPr>
          <w:rStyle w:val="NormalTok"/>
        </w:rPr>
        <w:t>(</w:t>
      </w:r>
      <w:r>
        <w:rPr>
          <w:rStyle w:val="StringTok"/>
        </w:rPr>
        <w:t>"remotes"</w:t>
      </w:r>
      <w:r>
        <w:rPr>
          <w:rStyle w:val="NormalTok"/>
        </w:rPr>
        <w:t xml:space="preserve">, </w:t>
      </w:r>
      <w:r>
        <w:rPr>
          <w:rStyle w:val="AttributeTok"/>
        </w:rPr>
        <w:t>repos =</w:t>
      </w:r>
      <w:r>
        <w:rPr>
          <w:rStyle w:val="NormalTok"/>
        </w:rPr>
        <w:t xml:space="preserve"> </w:t>
      </w:r>
      <w:r>
        <w:rPr>
          <w:rStyle w:val="StringTok"/>
        </w:rPr>
        <w:t>"https://cran.rstudio.com"</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FunctionTok"/>
        </w:rPr>
        <w:t>stop</w:t>
      </w:r>
      <w:r>
        <w:rPr>
          <w:rStyle w:val="NormalTok"/>
        </w:rPr>
        <w:t>(</w:t>
      </w:r>
      <w:r>
        <w:br/>
      </w:r>
      <w:r>
        <w:rPr>
          <w:rStyle w:val="NormalTok"/>
        </w:rPr>
        <w:t xml:space="preserve">      </w:t>
      </w:r>
      <w:r>
        <w:rPr>
          <w:rStyle w:val="FunctionTok"/>
        </w:rPr>
        <w:t>paste</w:t>
      </w:r>
      <w:r>
        <w:rPr>
          <w:rStyle w:val="NormalTok"/>
        </w:rPr>
        <w:t>(</w:t>
      </w:r>
      <w:r>
        <w:rPr>
          <w:rStyle w:val="StringTok"/>
        </w:rPr>
        <w:t>'You need to run install.packages("remotes")",</w:t>
      </w:r>
      <w:r>
        <w:br/>
      </w:r>
      <w:r>
        <w:rPr>
          <w:rStyle w:val="StringTok"/>
        </w:rPr>
        <w:t xml:space="preserve">            "first in the Console.'</w:t>
      </w:r>
      <w:r>
        <w:rPr>
          <w:rStyle w:val="NormalTok"/>
        </w:rPr>
        <w:t>)</w:t>
      </w:r>
      <w:r>
        <w:br/>
      </w:r>
      <w:r>
        <w:rPr>
          <w:rStyle w:val="NormalTok"/>
        </w:rPr>
        <w:t xml:space="preserve">    )</w:t>
      </w:r>
      <w:r>
        <w:br/>
      </w:r>
      <w:r>
        <w:rPr>
          <w:rStyle w:val="NormalTok"/>
        </w:rPr>
        <w:t xml:space="preserve">  }</w:t>
      </w:r>
      <w:r>
        <w:br/>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(thesisdown)) {</w:t>
      </w:r>
      <w:r>
        <w:br/>
      </w:r>
      <w:r>
        <w:rPr>
          <w:rStyle w:val="NormalTok"/>
        </w:rPr>
        <w:t xml:space="preserve">  </w:t>
      </w:r>
      <w:r>
        <w:rPr>
          <w:rStyle w:val="ControlFlowTok"/>
        </w:rPr>
        <w:t>if</w:t>
      </w:r>
      <w:r>
        <w:rPr>
          <w:rStyle w:val="NormalTok"/>
        </w:rPr>
        <w:t xml:space="preserve"> (params</w:t>
      </w:r>
      <w:r>
        <w:rPr>
          <w:rStyle w:val="SpecialCharTok"/>
        </w:rPr>
        <w:t>$</w:t>
      </w:r>
      <w:r>
        <w:rPr>
          <w:rStyle w:val="StringTok"/>
        </w:rPr>
        <w:t>`</w:t>
      </w:r>
      <w:r>
        <w:rPr>
          <w:rStyle w:val="AttributeTok"/>
        </w:rPr>
        <w:t>Install needed packages for {thesisdown}</w:t>
      </w:r>
      <w:r>
        <w:rPr>
          <w:rStyle w:val="StringTok"/>
        </w:rPr>
        <w:t>`</w:t>
      </w:r>
      <w:r>
        <w:rPr>
          <w:rStyle w:val="NormalTok"/>
        </w:rPr>
        <w:t>) {</w:t>
      </w:r>
      <w:r>
        <w:br/>
      </w:r>
      <w:r>
        <w:rPr>
          <w:rStyle w:val="NormalTok"/>
        </w:rPr>
        <w:t xml:space="preserve">    remotes</w:t>
      </w:r>
      <w:r>
        <w:rPr>
          <w:rStyle w:val="SpecialCharTok"/>
        </w:rPr>
        <w:t>::</w:t>
      </w:r>
      <w:r>
        <w:rPr>
          <w:rStyle w:val="FunctionTok"/>
        </w:rPr>
        <w:t>install_github</w:t>
      </w:r>
      <w:r>
        <w:rPr>
          <w:rStyle w:val="NormalTok"/>
        </w:rPr>
        <w:t>(</w:t>
      </w:r>
      <w:r>
        <w:rPr>
          <w:rStyle w:val="StringTok"/>
        </w:rPr>
        <w:t>"ismayc/thesisdown"</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FunctionTok"/>
        </w:rPr>
        <w:t>stop</w:t>
      </w:r>
      <w:r>
        <w:rPr>
          <w:rStyle w:val="NormalTok"/>
        </w:rPr>
        <w:t>(</w:t>
      </w:r>
      <w:r>
        <w:br/>
      </w:r>
      <w:r>
        <w:rPr>
          <w:rStyle w:val="NormalTok"/>
        </w:rPr>
        <w:t xml:space="preserve">      </w:t>
      </w:r>
      <w:r>
        <w:rPr>
          <w:rStyle w:val="FunctionTok"/>
        </w:rPr>
        <w:t>paste</w:t>
      </w:r>
      <w:r>
        <w:rPr>
          <w:rStyle w:val="NormalTok"/>
        </w:rPr>
        <w:t>(</w:t>
      </w:r>
      <w:r>
        <w:br/>
      </w:r>
      <w:r>
        <w:rPr>
          <w:rStyle w:val="NormalTok"/>
        </w:rPr>
        <w:t xml:space="preserve">        </w:t>
      </w:r>
      <w:r>
        <w:rPr>
          <w:rStyle w:val="StringTok"/>
        </w:rPr>
        <w:t>"You need to run"</w:t>
      </w:r>
      <w:r>
        <w:rPr>
          <w:rStyle w:val="NormalTok"/>
        </w:rPr>
        <w:t>,</w:t>
      </w:r>
      <w:r>
        <w:br/>
      </w:r>
      <w:r>
        <w:rPr>
          <w:rStyle w:val="NormalTok"/>
        </w:rPr>
        <w:t xml:space="preserve">        </w:t>
      </w:r>
      <w:r>
        <w:rPr>
          <w:rStyle w:val="StringTok"/>
        </w:rPr>
        <w:t>'remotes::install_github("ismayc/thesisdown")'</w:t>
      </w:r>
      <w:r>
        <w:rPr>
          <w:rStyle w:val="NormalTok"/>
        </w:rPr>
        <w:t>,</w:t>
      </w:r>
      <w:r>
        <w:br/>
      </w:r>
      <w:r>
        <w:rPr>
          <w:rStyle w:val="NormalTok"/>
        </w:rPr>
        <w:t xml:space="preserve">        </w:t>
      </w:r>
      <w:r>
        <w:rPr>
          <w:rStyle w:val="StringTok"/>
        </w:rPr>
        <w:t>"first in the Console."</w:t>
      </w:r>
      <w:r>
        <w:br/>
      </w:r>
      <w:r>
        <w:rPr>
          <w:rStyle w:val="NormalTok"/>
        </w:rPr>
        <w:lastRenderedPageBreak/>
        <w:t xml:space="preserve">      )</w:t>
      </w:r>
      <w:r>
        <w:br/>
      </w:r>
      <w:r>
        <w:rPr>
          <w:rStyle w:val="NormalTok"/>
        </w:rPr>
        <w:t xml:space="preserve">    )</w:t>
      </w:r>
      <w:r>
        <w:br/>
      </w:r>
      <w:r>
        <w:rPr>
          <w:rStyle w:val="NormalTok"/>
        </w:rPr>
        <w:t xml:space="preserve">  }</w:t>
      </w:r>
      <w:r>
        <w:br/>
      </w:r>
      <w:r>
        <w:rPr>
          <w:rStyle w:val="NormalTok"/>
        </w:rPr>
        <w:t>}</w:t>
      </w:r>
      <w:r>
        <w:br/>
      </w:r>
      <w:r>
        <w:rPr>
          <w:rStyle w:val="FunctionTok"/>
        </w:rPr>
        <w:t>library</w:t>
      </w:r>
      <w:r>
        <w:rPr>
          <w:rStyle w:val="NormalTok"/>
        </w:rPr>
        <w:t>(thesisdown)</w:t>
      </w:r>
      <w:r>
        <w:br/>
      </w:r>
      <w:r>
        <w:rPr>
          <w:rStyle w:val="CommentTok"/>
        </w:rPr>
        <w:t># Set how wide the R output will go</w:t>
      </w:r>
      <w:r>
        <w:br/>
      </w:r>
      <w:r>
        <w:rPr>
          <w:rStyle w:val="FunctionTok"/>
        </w:rPr>
        <w:t>options</w:t>
      </w:r>
      <w:r>
        <w:rPr>
          <w:rStyle w:val="NormalTok"/>
        </w:rPr>
        <w:t>(</w:t>
      </w:r>
      <w:r>
        <w:rPr>
          <w:rStyle w:val="AttributeTok"/>
        </w:rPr>
        <w:t>width =</w:t>
      </w:r>
      <w:r>
        <w:rPr>
          <w:rStyle w:val="NormalTok"/>
        </w:rPr>
        <w:t xml:space="preserve"> </w:t>
      </w:r>
      <w:r>
        <w:rPr>
          <w:rStyle w:val="DecValTok"/>
        </w:rPr>
        <w:t>100</w:t>
      </w:r>
      <w:r>
        <w:rPr>
          <w:rStyle w:val="NormalTok"/>
        </w:rPr>
        <w:t>)</w:t>
      </w:r>
    </w:p>
    <w:p w14:paraId="38CB8790" w14:textId="77777777" w:rsidR="00715794" w:rsidRDefault="00FA73E3">
      <w:pPr>
        <w:pStyle w:val="FirstParagraph"/>
      </w:pPr>
      <w:r>
        <w:rPr>
          <w:b/>
          <w:bCs/>
        </w:rPr>
        <w:t>In Chapter ??:</w:t>
      </w:r>
    </w:p>
    <w:p w14:paraId="731C5EDA" w14:textId="77777777" w:rsidR="00715794" w:rsidRDefault="00FA73E3">
      <w:pPr>
        <w:pStyle w:val="Heading1"/>
      </w:pPr>
      <w:bookmarkStart w:id="34" w:name="the-second-appendix-for-fun"/>
      <w:bookmarkEnd w:id="33"/>
      <w:r>
        <w:rPr>
          <w:rStyle w:val="SectionNumber"/>
        </w:rPr>
        <w:t>4</w:t>
      </w:r>
      <w:r>
        <w:tab/>
        <w:t>The Second Appendix, for Fun</w:t>
      </w:r>
    </w:p>
    <w:p w14:paraId="226FBA9F" w14:textId="77777777" w:rsidR="00715794" w:rsidRDefault="00FA73E3">
      <w:pPr>
        <w:pStyle w:val="Heading1"/>
      </w:pPr>
      <w:bookmarkStart w:id="35" w:name="references"/>
      <w:bookmarkEnd w:id="34"/>
      <w:r>
        <w:t>References</w:t>
      </w:r>
    </w:p>
    <w:p w14:paraId="33572F1E" w14:textId="77777777" w:rsidR="00715794" w:rsidRDefault="00715794">
      <w:pPr>
        <w:pStyle w:val="FirstParagraph"/>
      </w:pPr>
    </w:p>
    <w:p w14:paraId="32B76512" w14:textId="77777777" w:rsidR="00715794" w:rsidRDefault="00FA73E3">
      <w:pPr>
        <w:pStyle w:val="Bibliography"/>
      </w:pPr>
      <w:bookmarkStart w:id="36" w:name="ref-Agalarov2000"/>
      <w:bookmarkStart w:id="37" w:name="refs"/>
      <w:r>
        <w:t>Agalarov, S. C., Sridhar, G., Funke, P. M., Stout, C. D., &amp; Williamson, J. R. (2000). Structure of the S15, S6, S1</w:t>
      </w:r>
      <w:r>
        <w:t xml:space="preserve">8-rRNA complex: Assembly of the 30S ribosome central domain. </w:t>
      </w:r>
      <w:r>
        <w:rPr>
          <w:i/>
          <w:iCs/>
        </w:rPr>
        <w:t>Science</w:t>
      </w:r>
      <w:r>
        <w:t xml:space="preserve">, </w:t>
      </w:r>
      <w:r>
        <w:rPr>
          <w:i/>
          <w:iCs/>
        </w:rPr>
        <w:t>288</w:t>
      </w:r>
      <w:r>
        <w:t>(5463), 107–112.</w:t>
      </w:r>
    </w:p>
    <w:p w14:paraId="40AD2ED8" w14:textId="77777777" w:rsidR="00715794" w:rsidRDefault="00FA73E3">
      <w:pPr>
        <w:pStyle w:val="Bibliography"/>
      </w:pPr>
      <w:bookmarkStart w:id="38" w:name="ref-Agarwal1995a"/>
      <w:bookmarkEnd w:id="36"/>
      <w:r>
        <w:t xml:space="preserve">Agarwal, M. L., Agarwal, A., Taylor, W. R., &amp; Stark, G. R. (1995). P53 controls both the G2/M and the G1 cell cycle checkpoints and mediates reversible growth arrest </w:t>
      </w:r>
      <w:r>
        <w:t xml:space="preserve">in human fibroblasts. </w:t>
      </w:r>
      <w:r>
        <w:rPr>
          <w:i/>
          <w:iCs/>
        </w:rPr>
        <w:t>Proceedings of the National Academy of Sciences</w:t>
      </w:r>
      <w:r>
        <w:t xml:space="preserve">, </w:t>
      </w:r>
      <w:r>
        <w:rPr>
          <w:i/>
          <w:iCs/>
        </w:rPr>
        <w:t>92</w:t>
      </w:r>
      <w:r>
        <w:t>(18), 8493–8497.</w:t>
      </w:r>
    </w:p>
    <w:p w14:paraId="4EEADD00" w14:textId="77777777" w:rsidR="00715794" w:rsidRDefault="00FA73E3">
      <w:pPr>
        <w:pStyle w:val="Bibliography"/>
      </w:pPr>
      <w:bookmarkStart w:id="39" w:name="ref-Andrews2000a"/>
      <w:bookmarkEnd w:id="38"/>
      <w:r>
        <w:t>Andrews, J., Garcia-Estefania, D., Delon, I., Lu, J., Mével-Ninio, M., Spierer, A., … Oliver, B. (2000). OVO transcription factors function antagonistically in the Dr</w:t>
      </w:r>
      <w:r>
        <w:t xml:space="preserve">osophila female germline. </w:t>
      </w:r>
      <w:r>
        <w:rPr>
          <w:i/>
          <w:iCs/>
        </w:rPr>
        <w:t>Development (Cambridge, England)</w:t>
      </w:r>
      <w:r>
        <w:t xml:space="preserve">, </w:t>
      </w:r>
      <w:r>
        <w:rPr>
          <w:i/>
          <w:iCs/>
        </w:rPr>
        <w:t>127</w:t>
      </w:r>
      <w:r>
        <w:t>(4), 881–892.</w:t>
      </w:r>
    </w:p>
    <w:p w14:paraId="232D1C3F" w14:textId="77777777" w:rsidR="00715794" w:rsidRDefault="00FA73E3">
      <w:pPr>
        <w:pStyle w:val="Bibliography"/>
      </w:pPr>
      <w:bookmarkStart w:id="40" w:name="ref-anthonyOrallyAdministeredLeucine2000"/>
      <w:bookmarkEnd w:id="39"/>
      <w:r>
        <w:t>Anthony, J. C., Anthony, T. G., Kimball, S. R., Vary, T. C., &amp; Jefferson, L. S. (2000). Orally Administered Leucine Stimulates Protein Synthesis in Skeletal Muscle of Postabsorpti</w:t>
      </w:r>
      <w:r>
        <w:t xml:space="preserve">ve Rats in Association with Increased eIF4F Formation. </w:t>
      </w:r>
      <w:r>
        <w:rPr>
          <w:i/>
          <w:iCs/>
        </w:rPr>
        <w:t>The Journal of Nutrition</w:t>
      </w:r>
      <w:r>
        <w:t xml:space="preserve">, </w:t>
      </w:r>
      <w:r>
        <w:rPr>
          <w:i/>
          <w:iCs/>
        </w:rPr>
        <w:t>130</w:t>
      </w:r>
      <w:r>
        <w:t>(2), 139–145. http://doi.org/</w:t>
      </w:r>
      <w:hyperlink r:id="rId31">
        <w:r>
          <w:rPr>
            <w:rStyle w:val="Hyperlink"/>
          </w:rPr>
          <w:t>10.1093/jn/130.2.139</w:t>
        </w:r>
      </w:hyperlink>
    </w:p>
    <w:p w14:paraId="14A16F29" w14:textId="77777777" w:rsidR="00715794" w:rsidRDefault="00FA73E3">
      <w:pPr>
        <w:pStyle w:val="Bibliography"/>
      </w:pPr>
      <w:bookmarkStart w:id="41" w:name="ref-aokiLARP1SpecificallyRecognizes2013"/>
      <w:bookmarkEnd w:id="40"/>
      <w:r>
        <w:t>Aoki, K., Adachi, S., Homoto, M., Kusano, H., Koike, K., &amp; Natsume,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32">
        <w:r>
          <w:rPr>
            <w:rStyle w:val="Hyperlink"/>
          </w:rPr>
          <w:t>10.1016/j.febslet.2013.05.035</w:t>
        </w:r>
      </w:hyperlink>
    </w:p>
    <w:p w14:paraId="10323C4F" w14:textId="77777777" w:rsidR="00715794" w:rsidRDefault="00FA73E3">
      <w:pPr>
        <w:pStyle w:val="Bibliography"/>
      </w:pPr>
      <w:bookmarkStart w:id="42" w:name="ref-arabiCMycAssociatesRibosomal2005"/>
      <w:bookmarkEnd w:id="41"/>
      <w:r>
        <w:t xml:space="preserve">Arabi, A., Wu, S., Ridderstråle, K., Bierhoff, H., Shiue, C., Fatyol, K., … Wright, A. P. H. (2005). C-Myc associates with ribosomal DNA and activates RNA polymerase I transcription. </w:t>
      </w:r>
      <w:r>
        <w:rPr>
          <w:i/>
          <w:iCs/>
        </w:rPr>
        <w:t>Nature Cell Biology</w:t>
      </w:r>
      <w:r>
        <w:t xml:space="preserve">, </w:t>
      </w:r>
      <w:r>
        <w:rPr>
          <w:i/>
          <w:iCs/>
        </w:rPr>
        <w:t>7</w:t>
      </w:r>
      <w:r>
        <w:t>(3), 303–310. http://</w:t>
      </w:r>
      <w:r>
        <w:t>doi.org/</w:t>
      </w:r>
      <w:hyperlink r:id="rId33">
        <w:r>
          <w:rPr>
            <w:rStyle w:val="Hyperlink"/>
          </w:rPr>
          <w:t>10.1038/ncb1225</w:t>
        </w:r>
      </w:hyperlink>
    </w:p>
    <w:p w14:paraId="72404FF4" w14:textId="77777777" w:rsidR="00715794" w:rsidRDefault="00FA73E3">
      <w:pPr>
        <w:pStyle w:val="Bibliography"/>
      </w:pPr>
      <w:bookmarkStart w:id="43" w:name="ref-Armistead2014a"/>
      <w:bookmarkEnd w:id="42"/>
      <w:r>
        <w:t xml:space="preserve">Armistead, J., &amp; Triggs-Raine, B. (2014). Diverse diseases from a ubiquitous process: The ribosomopathy paradox. </w:t>
      </w:r>
      <w:r>
        <w:rPr>
          <w:i/>
          <w:iCs/>
        </w:rPr>
        <w:t>FEBS Letters</w:t>
      </w:r>
      <w:r>
        <w:t xml:space="preserve">, </w:t>
      </w:r>
      <w:r>
        <w:rPr>
          <w:i/>
          <w:iCs/>
        </w:rPr>
        <w:t>588</w:t>
      </w:r>
      <w:r>
        <w:t>(9), 1491–1500. http://doi.org/</w:t>
      </w:r>
      <w:hyperlink r:id="rId34">
        <w:r>
          <w:rPr>
            <w:rStyle w:val="Hyperlink"/>
          </w:rPr>
          <w:t>10.1016/j.febslet.2014.03.024</w:t>
        </w:r>
      </w:hyperlink>
    </w:p>
    <w:p w14:paraId="284838C1" w14:textId="77777777" w:rsidR="00715794" w:rsidRDefault="00FA73E3">
      <w:pPr>
        <w:pStyle w:val="Bibliography"/>
      </w:pPr>
      <w:bookmarkStart w:id="44" w:name="ref-Arvola2017n"/>
      <w:bookmarkEnd w:id="43"/>
      <w:r>
        <w:lastRenderedPageBreak/>
        <w:t xml:space="preserve">Arvola, R. M., Weidmann, C. A., Tanaka Hall, T. M., &amp; Goldstrohm, A. C. (2017). Combinatorial control of messenger RNAs by Pumilio, Nanos and Brain Tumor Proteins. </w:t>
      </w:r>
      <w:r>
        <w:rPr>
          <w:i/>
          <w:iCs/>
        </w:rPr>
        <w:t>RNA Biology</w:t>
      </w:r>
      <w:r>
        <w:t xml:space="preserve">, </w:t>
      </w:r>
      <w:r>
        <w:rPr>
          <w:i/>
          <w:iCs/>
        </w:rPr>
        <w:t>14</w:t>
      </w:r>
      <w:r>
        <w:t>(1</w:t>
      </w:r>
      <w:r>
        <w:t>1), 1445–1456. http://doi.org/</w:t>
      </w:r>
      <w:hyperlink r:id="rId35">
        <w:r>
          <w:rPr>
            <w:rStyle w:val="Hyperlink"/>
          </w:rPr>
          <w:t>10.1080/15476286.2017.1306168</w:t>
        </w:r>
      </w:hyperlink>
    </w:p>
    <w:p w14:paraId="75B61A5A" w14:textId="77777777" w:rsidR="00715794" w:rsidRDefault="00FA73E3">
      <w:pPr>
        <w:pStyle w:val="Bibliography"/>
      </w:pPr>
      <w:bookmarkStart w:id="45" w:name="ref-Bailey2006a"/>
      <w:bookmarkEnd w:id="44"/>
      <w:r>
        <w:t xml:space="preserve">Bailey, T. L., Williams, N., Misleh, C., &amp; Li, W. W. (2006). MEME: Discovering and analyzing DNA and protein sequence motifs. </w:t>
      </w:r>
      <w:r>
        <w:rPr>
          <w:i/>
          <w:iCs/>
        </w:rPr>
        <w:t>Nucle</w:t>
      </w:r>
      <w:r>
        <w:rPr>
          <w:i/>
          <w:iCs/>
        </w:rPr>
        <w:t>ic Acids Research</w:t>
      </w:r>
      <w:r>
        <w:t xml:space="preserve">, </w:t>
      </w:r>
      <w:r>
        <w:rPr>
          <w:i/>
          <w:iCs/>
        </w:rPr>
        <w:t>34</w:t>
      </w:r>
      <w:r>
        <w:t>(suppl_2), W369–W373.</w:t>
      </w:r>
    </w:p>
    <w:p w14:paraId="661DF185" w14:textId="77777777" w:rsidR="00715794" w:rsidRDefault="00FA73E3">
      <w:pPr>
        <w:pStyle w:val="Bibliography"/>
      </w:pPr>
      <w:bookmarkStart w:id="46" w:name="ref-Barlow2010a"/>
      <w:bookmarkEnd w:id="45"/>
      <w:r>
        <w:t xml:space="preserve">Barlow, J. L., Drynan, L. F., Trim, N. L., Erber, W. N., Warren, A. J., &amp; Mckenzie, A. N. J. (2010). Cell Cycle New insights into 5q-syndrome as a ribosomopathy. </w:t>
      </w:r>
      <w:r>
        <w:rPr>
          <w:i/>
          <w:iCs/>
        </w:rPr>
        <w:t>Cell Cycle</w:t>
      </w:r>
      <w:r>
        <w:t xml:space="preserve">, </w:t>
      </w:r>
      <w:r>
        <w:rPr>
          <w:i/>
          <w:iCs/>
        </w:rPr>
        <w:t>9</w:t>
      </w:r>
      <w:r>
        <w:t>, 4286–4293. http://doi.org/</w:t>
      </w:r>
      <w:hyperlink r:id="rId36">
        <w:r>
          <w:rPr>
            <w:rStyle w:val="Hyperlink"/>
          </w:rPr>
          <w:t>10.4161/cc.9.21.13742</w:t>
        </w:r>
      </w:hyperlink>
    </w:p>
    <w:p w14:paraId="25C75ADA" w14:textId="77777777" w:rsidR="00715794" w:rsidRDefault="00FA73E3">
      <w:pPr>
        <w:pStyle w:val="Bibliography"/>
      </w:pPr>
      <w:bookmarkStart w:id="47" w:name="ref-Barreau2008d"/>
      <w:bookmarkEnd w:id="46"/>
      <w:r>
        <w:t xml:space="preserve">Barreau, C., Benson, E., Gudmannsdottir, E., Newton, F., &amp; White-Cooper, H. (2008). Post-meiotic transcription in Drosophila testes. </w:t>
      </w:r>
      <w:r>
        <w:rPr>
          <w:i/>
          <w:iCs/>
        </w:rPr>
        <w:t>Development</w:t>
      </w:r>
      <w:r>
        <w:t xml:space="preserve">, </w:t>
      </w:r>
      <w:r>
        <w:rPr>
          <w:i/>
          <w:iCs/>
        </w:rPr>
        <w:t>135</w:t>
      </w:r>
      <w:r>
        <w:t>(11), 1897–1902.</w:t>
      </w:r>
    </w:p>
    <w:p w14:paraId="6BF5275F" w14:textId="77777777" w:rsidR="00715794" w:rsidRDefault="00FA73E3">
      <w:pPr>
        <w:pStyle w:val="Bibliography"/>
      </w:pPr>
      <w:bookmarkStart w:id="48" w:name="ref-Batista2014"/>
      <w:bookmarkEnd w:id="47"/>
      <w:r>
        <w:t xml:space="preserve">Batista, P. J., Molinie, B., Wang, J., Qu, K., Zhang, J., Li, L., … Daneshvar, K. (2014). m6A RNA modification controls cell fate transition in mammalian embryonic stem cells. </w:t>
      </w:r>
      <w:r>
        <w:rPr>
          <w:i/>
          <w:iCs/>
        </w:rPr>
        <w:t>Cell Stem Cell</w:t>
      </w:r>
      <w:r>
        <w:t xml:space="preserve">, </w:t>
      </w:r>
      <w:r>
        <w:rPr>
          <w:i/>
          <w:iCs/>
        </w:rPr>
        <w:t>15</w:t>
      </w:r>
      <w:r>
        <w:t>(6), 707–719.</w:t>
      </w:r>
    </w:p>
    <w:p w14:paraId="36F460F9" w14:textId="77777777" w:rsidR="00715794" w:rsidRDefault="00FA73E3">
      <w:pPr>
        <w:pStyle w:val="Bibliography"/>
      </w:pPr>
      <w:bookmarkStart w:id="49" w:name="ref-Baxter-Roshek2007f"/>
      <w:bookmarkEnd w:id="48"/>
      <w:r>
        <w:t>Baxter-Roshek, J. L., Petrov, A. N., &amp; Dinman, J</w:t>
      </w:r>
      <w:r>
        <w:t xml:space="preserve">. D. (2007). Optimization of ribosome structure and function by rRNA base modification. </w:t>
      </w:r>
      <w:r>
        <w:rPr>
          <w:i/>
          <w:iCs/>
        </w:rPr>
        <w:t>PLoS ONE</w:t>
      </w:r>
      <w:r>
        <w:t xml:space="preserve">, </w:t>
      </w:r>
      <w:r>
        <w:rPr>
          <w:i/>
          <w:iCs/>
        </w:rPr>
        <w:t>2</w:t>
      </w:r>
      <w:r>
        <w:t>(1), e174. http://doi.org/</w:t>
      </w:r>
      <w:hyperlink r:id="rId37">
        <w:r>
          <w:rPr>
            <w:rStyle w:val="Hyperlink"/>
          </w:rPr>
          <w:t>10.1371/journal.pone.0000174</w:t>
        </w:r>
      </w:hyperlink>
    </w:p>
    <w:p w14:paraId="5838F4DE" w14:textId="77777777" w:rsidR="00715794" w:rsidRDefault="00FA73E3">
      <w:pPr>
        <w:pStyle w:val="Bibliography"/>
      </w:pPr>
      <w:bookmarkStart w:id="50" w:name="ref-Belin2009a"/>
      <w:bookmarkEnd w:id="49"/>
      <w:r>
        <w:t>Belin, S., Beghin, A., Solano-Gonzàlez</w:t>
      </w:r>
      <w:r>
        <w:t xml:space="preserve">, E., Bezin, L., Brunet-Manquat, S., Textoris, J., … Diaz, J.-J. (2009). Dysregulation of ribosome biogenesis and translational capacity is associated with tumor progression of human breast cancer cells. </w:t>
      </w:r>
      <w:r>
        <w:rPr>
          <w:i/>
          <w:iCs/>
        </w:rPr>
        <w:t>PloS One</w:t>
      </w:r>
      <w:r>
        <w:t xml:space="preserve">, </w:t>
      </w:r>
      <w:r>
        <w:rPr>
          <w:i/>
          <w:iCs/>
        </w:rPr>
        <w:t>4</w:t>
      </w:r>
      <w:r>
        <w:t>(9), e7147.</w:t>
      </w:r>
    </w:p>
    <w:p w14:paraId="1C16BC45" w14:textId="77777777" w:rsidR="00715794" w:rsidRDefault="00FA73E3">
      <w:pPr>
        <w:pStyle w:val="Bibliography"/>
      </w:pPr>
      <w:bookmarkStart w:id="51" w:name="ref-Bell1988"/>
      <w:bookmarkEnd w:id="50"/>
      <w:r>
        <w:t xml:space="preserve">Bell, L. R., Maine, E. M., Schedl, P., &amp; Cline, T. W. (1988). Sex-lethal, a Drosophila sex determination switch gene, exhibits sex-specific RNA splicing and sequence similarity to RNA binding proteins. </w:t>
      </w:r>
      <w:r>
        <w:rPr>
          <w:i/>
          <w:iCs/>
        </w:rPr>
        <w:t>Cell</w:t>
      </w:r>
      <w:r>
        <w:t xml:space="preserve">, </w:t>
      </w:r>
      <w:r>
        <w:rPr>
          <w:i/>
          <w:iCs/>
        </w:rPr>
        <w:t>55</w:t>
      </w:r>
      <w:r>
        <w:t>(6), 1037–1046.</w:t>
      </w:r>
    </w:p>
    <w:p w14:paraId="2F4171D1" w14:textId="77777777" w:rsidR="00715794" w:rsidRDefault="00FA73E3">
      <w:pPr>
        <w:pStyle w:val="Bibliography"/>
      </w:pPr>
      <w:bookmarkStart w:id="52" w:name="ref-bermanControversiesFunctionLARP12020"/>
      <w:bookmarkEnd w:id="51"/>
      <w:r>
        <w:t>Berman, A. J., Thoreen, C. C.,</w:t>
      </w:r>
      <w:r>
        <w:t xml:space="preserve"> Dedeic, Z., Chettle, J., Roux, P. P., &amp; Blagden, S. P. (2020). Controversies around the function of LARP1. </w:t>
      </w:r>
      <w:r>
        <w:rPr>
          <w:i/>
          <w:iCs/>
        </w:rPr>
        <w:t>RNA Biology</w:t>
      </w:r>
      <w:r>
        <w:t>, 1–11. http://doi.org/</w:t>
      </w:r>
      <w:hyperlink r:id="rId38">
        <w:r>
          <w:rPr>
            <w:rStyle w:val="Hyperlink"/>
          </w:rPr>
          <w:t>10.1080/15476286.2020.1733787</w:t>
        </w:r>
      </w:hyperlink>
    </w:p>
    <w:p w14:paraId="7CB83517" w14:textId="77777777" w:rsidR="00715794" w:rsidRDefault="00FA73E3">
      <w:pPr>
        <w:pStyle w:val="Bibliography"/>
      </w:pPr>
      <w:bookmarkStart w:id="53" w:name="X2b1b19b8529fdb53b9fa1b1572f165a0709aab6"/>
      <w:bookmarkEnd w:id="52"/>
      <w:r>
        <w:t>Bernardini, L., Gim</w:t>
      </w:r>
      <w:r>
        <w:t xml:space="preserve">elli, S., Gervasini, C., Carella, M., Baban, A., Frontino, G., … Dallapiccola, B. (2009). Recurrent microdeletion at 17q12 as a cause of Mayer-Rokitansky-Kuster-Hauser (MRKH) syndrome: Two case reports. </w:t>
      </w:r>
      <w:r>
        <w:rPr>
          <w:i/>
          <w:iCs/>
        </w:rPr>
        <w:t>Orphanet Journal of Rare Diseases</w:t>
      </w:r>
      <w:r>
        <w:t xml:space="preserve">, </w:t>
      </w:r>
      <w:r>
        <w:rPr>
          <w:i/>
          <w:iCs/>
        </w:rPr>
        <w:t>4</w:t>
      </w:r>
      <w:r>
        <w:t>(1), 25. http://d</w:t>
      </w:r>
      <w:r>
        <w:t>oi.org/</w:t>
      </w:r>
      <w:hyperlink r:id="rId39">
        <w:r>
          <w:rPr>
            <w:rStyle w:val="Hyperlink"/>
          </w:rPr>
          <w:t>10.1186/1750-1172-4-25</w:t>
        </w:r>
      </w:hyperlink>
    </w:p>
    <w:p w14:paraId="41D9AF36" w14:textId="77777777" w:rsidR="00715794" w:rsidRDefault="00FA73E3">
      <w:pPr>
        <w:pStyle w:val="Bibliography"/>
      </w:pPr>
      <w:bookmarkStart w:id="54" w:name="ref-Bhandari2014h"/>
      <w:bookmarkEnd w:id="53"/>
      <w:r>
        <w:t>Bhandari, D., Raisch, T., Weichenrieder, O., Jonas, S., &amp; Izaurralde, E. (2014). Structural basis for the Nanos-mediated recruitment of the CCR4-NOT complex and transla</w:t>
      </w:r>
      <w:r>
        <w:t xml:space="preserve">tional repression. </w:t>
      </w:r>
      <w:r>
        <w:rPr>
          <w:i/>
          <w:iCs/>
        </w:rPr>
        <w:t>Genes &amp; Development</w:t>
      </w:r>
      <w:r>
        <w:t xml:space="preserve">, </w:t>
      </w:r>
      <w:r>
        <w:rPr>
          <w:i/>
          <w:iCs/>
        </w:rPr>
        <w:t>28</w:t>
      </w:r>
      <w:r>
        <w:t>(8), 888–901. http://doi.org/</w:t>
      </w:r>
      <w:hyperlink r:id="rId40">
        <w:r>
          <w:rPr>
            <w:rStyle w:val="Hyperlink"/>
          </w:rPr>
          <w:t>10.1101/gad.237289.113</w:t>
        </w:r>
      </w:hyperlink>
    </w:p>
    <w:p w14:paraId="57238E32" w14:textId="77777777" w:rsidR="00715794" w:rsidRDefault="00FA73E3">
      <w:pPr>
        <w:pStyle w:val="Bibliography"/>
      </w:pPr>
      <w:bookmarkStart w:id="55" w:name="ref-Black2000"/>
      <w:bookmarkEnd w:id="54"/>
      <w:r>
        <w:t>Black, D. L. (2000). Protein diversity from alternative splicing: A challenge for bioinformatics and pos</w:t>
      </w:r>
      <w:r>
        <w:t xml:space="preserve">t-genome biology. </w:t>
      </w:r>
      <w:r>
        <w:rPr>
          <w:i/>
          <w:iCs/>
        </w:rPr>
        <w:t>Cell</w:t>
      </w:r>
      <w:r>
        <w:t xml:space="preserve">, </w:t>
      </w:r>
      <w:r>
        <w:rPr>
          <w:i/>
          <w:iCs/>
        </w:rPr>
        <w:t>103</w:t>
      </w:r>
      <w:r>
        <w:t>(3), 367–370.</w:t>
      </w:r>
    </w:p>
    <w:p w14:paraId="0A12FD5E" w14:textId="77777777" w:rsidR="00715794" w:rsidRDefault="00FA73E3">
      <w:pPr>
        <w:pStyle w:val="Bibliography"/>
      </w:pPr>
      <w:bookmarkStart w:id="56" w:name="ref-Blagden2009f"/>
      <w:bookmarkEnd w:id="55"/>
      <w:r>
        <w:t xml:space="preserve">Blagden, S. P., Gatt, M. K., Archambault, V., Lada, K., Ichihara, K., Lilley, K. S., … Glover, D. M. (2009). Drosophila Larp associates with poly (A)-binding protein and is required for male </w:t>
      </w:r>
      <w:r>
        <w:lastRenderedPageBreak/>
        <w:t xml:space="preserve">fertility and syncytial </w:t>
      </w:r>
      <w:r>
        <w:t xml:space="preserve">embryo development. </w:t>
      </w:r>
      <w:r>
        <w:rPr>
          <w:i/>
          <w:iCs/>
        </w:rPr>
        <w:t>Developmental Biology</w:t>
      </w:r>
      <w:r>
        <w:t xml:space="preserve">, </w:t>
      </w:r>
      <w:r>
        <w:rPr>
          <w:i/>
          <w:iCs/>
        </w:rPr>
        <w:t>334</w:t>
      </w:r>
      <w:r>
        <w:t>(1), 186–197. http://doi.org/</w:t>
      </w:r>
      <w:hyperlink r:id="rId41">
        <w:r>
          <w:rPr>
            <w:rStyle w:val="Hyperlink"/>
          </w:rPr>
          <w:t>10.1016/J.YDBIO.2009.07.016</w:t>
        </w:r>
      </w:hyperlink>
    </w:p>
    <w:p w14:paraId="158EB387" w14:textId="77777777" w:rsidR="00715794" w:rsidRDefault="00FA73E3">
      <w:pPr>
        <w:pStyle w:val="Bibliography"/>
      </w:pPr>
      <w:bookmarkStart w:id="57" w:name="X5da9cb68e8a6634d07e5b758afa0be0631db745"/>
      <w:bookmarkEnd w:id="56"/>
      <w:r>
        <w:t>Blatt, P., Martin, E. T., Breznak, S. M., &amp; Rangan, P. (2020). Post-transcriptional gene r</w:t>
      </w:r>
      <w:r>
        <w:t xml:space="preserve">egulation regulates germline stem cell to oocyte transition during Drosophila oogenesis. In </w:t>
      </w:r>
      <w:r>
        <w:rPr>
          <w:i/>
          <w:iCs/>
        </w:rPr>
        <w:t>Current Topics in Developmental Biology</w:t>
      </w:r>
      <w:r>
        <w:t xml:space="preserve"> (Vol. 140, pp. 3–34). Elsevier. http://doi.org/</w:t>
      </w:r>
      <w:hyperlink r:id="rId42">
        <w:r>
          <w:rPr>
            <w:rStyle w:val="Hyperlink"/>
          </w:rPr>
          <w:t>10.1016/bs.ctd</w:t>
        </w:r>
        <w:r>
          <w:rPr>
            <w:rStyle w:val="Hyperlink"/>
          </w:rPr>
          <w:t>b.2019.10.003</w:t>
        </w:r>
      </w:hyperlink>
    </w:p>
    <w:p w14:paraId="1E89F43F" w14:textId="77777777" w:rsidR="00715794" w:rsidRDefault="00FA73E3">
      <w:pPr>
        <w:pStyle w:val="Bibliography"/>
      </w:pPr>
      <w:bookmarkStart w:id="58" w:name="ref-blattRNADegradationSculpts2020"/>
      <w:bookmarkEnd w:id="57"/>
      <w:r>
        <w:t xml:space="preserve">Blatt, P., Wong-Deyrup, S. W., McCarthy, A., Breznak, S., Hurton, M. D., Upadhyay, M., … Rangan, P. (2020). RNA degradation sculpts the maternal transcriptome during Drosophila oogenesis. </w:t>
      </w:r>
      <w:r>
        <w:rPr>
          <w:i/>
          <w:iCs/>
        </w:rPr>
        <w:t>bioRxiv</w:t>
      </w:r>
      <w:r>
        <w:t>, 2020.06.30.179986. http://doi.org/</w:t>
      </w:r>
      <w:hyperlink r:id="rId43">
        <w:r>
          <w:rPr>
            <w:rStyle w:val="Hyperlink"/>
          </w:rPr>
          <w:t>10.1101/2020.06.30.179986</w:t>
        </w:r>
      </w:hyperlink>
    </w:p>
    <w:p w14:paraId="2D6BE330" w14:textId="77777777" w:rsidR="00715794" w:rsidRDefault="00FA73E3">
      <w:pPr>
        <w:pStyle w:val="Bibliography"/>
      </w:pPr>
      <w:bookmarkStart w:id="59" w:name="ref-boamahPolyADPRibosePolymerase2012"/>
      <w:bookmarkEnd w:id="58"/>
      <w:r>
        <w:t xml:space="preserve">Boamah, E. K., Kotova, E., Garabedian, M., Jarnik, M., &amp; Tulin, A. V. (2012). Poly(ADP-Ribose) Polymerase 1 (PARP-1) Regulates Ribosomal Biogenesis in Drosophila Nucleoli. </w:t>
      </w:r>
      <w:r>
        <w:rPr>
          <w:i/>
          <w:iCs/>
        </w:rPr>
        <w:t>PLoS Gen</w:t>
      </w:r>
      <w:r>
        <w:rPr>
          <w:i/>
          <w:iCs/>
        </w:rPr>
        <w:t>etics</w:t>
      </w:r>
      <w:r>
        <w:t xml:space="preserve">, </w:t>
      </w:r>
      <w:r>
        <w:rPr>
          <w:i/>
          <w:iCs/>
        </w:rPr>
        <w:t>8</w:t>
      </w:r>
      <w:r>
        <w:t>(1). http://doi.org/</w:t>
      </w:r>
      <w:hyperlink r:id="rId44">
        <w:r>
          <w:rPr>
            <w:rStyle w:val="Hyperlink"/>
          </w:rPr>
          <w:t>10.1371/journal.pgen.1002442</w:t>
        </w:r>
      </w:hyperlink>
    </w:p>
    <w:p w14:paraId="1EF77B29" w14:textId="77777777" w:rsidR="00715794" w:rsidRDefault="00FA73E3">
      <w:pPr>
        <w:pStyle w:val="Bibliography"/>
      </w:pPr>
      <w:bookmarkStart w:id="60" w:name="ref-Boerner2016"/>
      <w:bookmarkEnd w:id="59"/>
      <w:r>
        <w:t>Boerner, K., &amp; Becker, P. B. (2016). Splice variants of the SWR1-type nucleosome remodeling factor Domino have distinct functions durin</w:t>
      </w:r>
      <w:r>
        <w:t xml:space="preserve">g Drosophila melanogaster oogenesis. </w:t>
      </w:r>
      <w:r>
        <w:rPr>
          <w:i/>
          <w:iCs/>
        </w:rPr>
        <w:t>Development</w:t>
      </w:r>
      <w:r>
        <w:t xml:space="preserve">, </w:t>
      </w:r>
      <w:r>
        <w:rPr>
          <w:i/>
          <w:iCs/>
        </w:rPr>
        <w:t>143</w:t>
      </w:r>
      <w:r>
        <w:t>(17), 3154–3167.</w:t>
      </w:r>
    </w:p>
    <w:p w14:paraId="173C9BC1" w14:textId="77777777" w:rsidR="00715794" w:rsidRDefault="00FA73E3">
      <w:pPr>
        <w:pStyle w:val="Bibliography"/>
      </w:pPr>
      <w:bookmarkStart w:id="61" w:name="X39fdb6cf5c83a2cc007cf628fb6e2d729f929e8"/>
      <w:bookmarkEnd w:id="60"/>
      <w:r>
        <w:t xml:space="preserve">Bohnsack, M. T., Kos, M., &amp; Tollervey, D. (2008). Quantitative analysis of snoRNA association with pre-ribosomes and release of snR30 by Rok1 helicase. </w:t>
      </w:r>
      <w:r>
        <w:rPr>
          <w:i/>
          <w:iCs/>
        </w:rPr>
        <w:t>EMBO Reports</w:t>
      </w:r>
      <w:r>
        <w:t xml:space="preserve">, </w:t>
      </w:r>
      <w:r>
        <w:rPr>
          <w:i/>
          <w:iCs/>
        </w:rPr>
        <w:t>9</w:t>
      </w:r>
      <w:r>
        <w:t>(12), 1230–1236. ht</w:t>
      </w:r>
      <w:r>
        <w:t>tp://doi.org/</w:t>
      </w:r>
      <w:hyperlink r:id="rId45">
        <w:r>
          <w:rPr>
            <w:rStyle w:val="Hyperlink"/>
          </w:rPr>
          <w:t>10.1038/embor.2008.184</w:t>
        </w:r>
      </w:hyperlink>
    </w:p>
    <w:p w14:paraId="0B2FF603" w14:textId="77777777" w:rsidR="00715794" w:rsidRDefault="00FA73E3">
      <w:pPr>
        <w:pStyle w:val="Bibliography"/>
      </w:pPr>
      <w:bookmarkStart w:id="62" w:name="ref-boleyNavigatingMiningModENCODE2014"/>
      <w:bookmarkEnd w:id="61"/>
      <w:r>
        <w:t xml:space="preserve">Boley, N., Wan, K. H., Bickel, P. J., &amp; Celniker, S. E. (2014). Navigating and Mining modENCODE Data. </w:t>
      </w:r>
      <w:r>
        <w:rPr>
          <w:i/>
          <w:iCs/>
        </w:rPr>
        <w:t>Methods (San Diego, Calif.)</w:t>
      </w:r>
      <w:r>
        <w:t xml:space="preserve">, </w:t>
      </w:r>
      <w:r>
        <w:rPr>
          <w:i/>
          <w:iCs/>
        </w:rPr>
        <w:t>68</w:t>
      </w:r>
      <w:r>
        <w:t>(1), 38–47. http://doi.org/</w:t>
      </w:r>
      <w:hyperlink r:id="rId46">
        <w:r>
          <w:rPr>
            <w:rStyle w:val="Hyperlink"/>
          </w:rPr>
          <w:t>10.1016/j.ymeth.2014.03.007</w:t>
        </w:r>
      </w:hyperlink>
    </w:p>
    <w:p w14:paraId="49FD7BB9" w14:textId="77777777" w:rsidR="00715794" w:rsidRDefault="00FA73E3">
      <w:pPr>
        <w:pStyle w:val="Bibliography"/>
      </w:pPr>
      <w:bookmarkStart w:id="63" w:name="ref-Bousquet-Antonelli2000a"/>
      <w:bookmarkEnd w:id="62"/>
      <w:r>
        <w:t>Bousquet-Antonelli, C. C., Vanrobays, E., Gélugne, J.-P., Caizergues-Ferrer, M., &amp; Henry, Y. (2000). Rrp8p is a yeast nucleolar protein fu</w:t>
      </w:r>
      <w:r>
        <w:t xml:space="preserve">nctionally linked to Gar1p and involved in pre-rRNA cleavage at site A2. </w:t>
      </w:r>
      <w:r>
        <w:rPr>
          <w:i/>
          <w:iCs/>
        </w:rPr>
        <w:t>Rna</w:t>
      </w:r>
      <w:r>
        <w:t xml:space="preserve">, </w:t>
      </w:r>
      <w:r>
        <w:rPr>
          <w:i/>
          <w:iCs/>
        </w:rPr>
        <w:t>6</w:t>
      </w:r>
      <w:r>
        <w:t>(6), 826–843.</w:t>
      </w:r>
    </w:p>
    <w:p w14:paraId="1C804F9C" w14:textId="77777777" w:rsidR="00715794" w:rsidRDefault="00FA73E3">
      <w:pPr>
        <w:pStyle w:val="Bibliography"/>
      </w:pPr>
      <w:bookmarkStart w:id="64" w:name="ref-bowenRoleP53Developmental2019"/>
      <w:bookmarkEnd w:id="63"/>
      <w:r>
        <w:t xml:space="preserve">Bowen, M. E., &amp; Attardi, L. D. (2019). The role of P53 in developmental syndromes. </w:t>
      </w:r>
      <w:r>
        <w:rPr>
          <w:i/>
          <w:iCs/>
        </w:rPr>
        <w:t>Journal of Molecular Cell Biology</w:t>
      </w:r>
      <w:r>
        <w:t xml:space="preserve">, </w:t>
      </w:r>
      <w:r>
        <w:rPr>
          <w:i/>
          <w:iCs/>
        </w:rPr>
        <w:t>11</w:t>
      </w:r>
      <w:r>
        <w:t>(3), 200–211. http://doi.org/</w:t>
      </w:r>
      <w:hyperlink r:id="rId47">
        <w:r>
          <w:rPr>
            <w:rStyle w:val="Hyperlink"/>
          </w:rPr>
          <w:t>10.1093/jmcb/mjy087</w:t>
        </w:r>
      </w:hyperlink>
    </w:p>
    <w:p w14:paraId="017AE0A1" w14:textId="77777777" w:rsidR="00715794" w:rsidRDefault="00FA73E3">
      <w:pPr>
        <w:pStyle w:val="Bibliography"/>
      </w:pPr>
      <w:bookmarkStart w:id="65" w:name="ref-Brooks2014b"/>
      <w:bookmarkEnd w:id="64"/>
      <w:r>
        <w:t xml:space="preserve">Brooks, S. S., Wall, A. L., Golzio, C., Reid, D. W., Kondyles, A., Willer, J. R., … Davis, E. E. (2014). A novel ribosomopathy caused by dysfunction of RPL10 disrupts neurodevelopment and causes </w:t>
      </w:r>
      <w:r>
        <w:t xml:space="preserve">X-linked microcephaly in humans. </w:t>
      </w:r>
      <w:r>
        <w:rPr>
          <w:i/>
          <w:iCs/>
        </w:rPr>
        <w:t>Genetics</w:t>
      </w:r>
      <w:r>
        <w:t xml:space="preserve">, </w:t>
      </w:r>
      <w:r>
        <w:rPr>
          <w:i/>
          <w:iCs/>
        </w:rPr>
        <w:t>198</w:t>
      </w:r>
      <w:r>
        <w:t>(2), 723–33. http://doi.org/</w:t>
      </w:r>
      <w:hyperlink r:id="rId48">
        <w:r>
          <w:rPr>
            <w:rStyle w:val="Hyperlink"/>
          </w:rPr>
          <w:t>10.1534/genetics.114.168211</w:t>
        </w:r>
      </w:hyperlink>
    </w:p>
    <w:p w14:paraId="62082281" w14:textId="77777777" w:rsidR="00715794" w:rsidRDefault="00FA73E3">
      <w:pPr>
        <w:pStyle w:val="Bibliography"/>
      </w:pPr>
      <w:bookmarkStart w:id="66" w:name="ref-burrowsRNABindingProtein2010"/>
      <w:bookmarkEnd w:id="65"/>
      <w:r>
        <w:t>Burrows, C., Abd Latip, N., Lam, S.-J., Carpenter, L., Sawicka, K., Tzolovsky, G., … Blagde</w:t>
      </w:r>
      <w:r>
        <w:t xml:space="preserve">n, S. P. (2010). The RNA binding protein Larp1 regulates cell division, apoptosis and cell migration. </w:t>
      </w:r>
      <w:r>
        <w:rPr>
          <w:i/>
          <w:iCs/>
        </w:rPr>
        <w:t>Nucleic Acids Research</w:t>
      </w:r>
      <w:r>
        <w:t xml:space="preserve">, </w:t>
      </w:r>
      <w:r>
        <w:rPr>
          <w:i/>
          <w:iCs/>
        </w:rPr>
        <w:t>38</w:t>
      </w:r>
      <w:r>
        <w:t>(16), 5542–5553. http://doi.org/</w:t>
      </w:r>
      <w:hyperlink r:id="rId49">
        <w:r>
          <w:rPr>
            <w:rStyle w:val="Hyperlink"/>
          </w:rPr>
          <w:t>10.1093/nar/gkq294</w:t>
        </w:r>
      </w:hyperlink>
    </w:p>
    <w:p w14:paraId="6D209A89" w14:textId="77777777" w:rsidR="00715794" w:rsidRDefault="00FA73E3">
      <w:pPr>
        <w:pStyle w:val="Bibliography"/>
      </w:pPr>
      <w:bookmarkStart w:id="67" w:name="ref-buszczakCarnegieProteinTrap2007"/>
      <w:bookmarkEnd w:id="66"/>
      <w:r>
        <w:t xml:space="preserve">Buszczak, M., Paterno, </w:t>
      </w:r>
      <w:r>
        <w:t xml:space="preserve">S., Lighthouse, D., Bachman, J., Planck, J., Owen, S., … Spradling, A. C. (2007). The Carnegie Protein Trap Library: A Versatile Tool for Drosophila Developmental Studies. </w:t>
      </w:r>
      <w:r>
        <w:rPr>
          <w:i/>
          <w:iCs/>
        </w:rPr>
        <w:t>Genetics</w:t>
      </w:r>
      <w:r>
        <w:t xml:space="preserve">, </w:t>
      </w:r>
      <w:r>
        <w:rPr>
          <w:i/>
          <w:iCs/>
        </w:rPr>
        <w:t>175</w:t>
      </w:r>
      <w:r>
        <w:t>(3), 1505–1531. http://doi.org/</w:t>
      </w:r>
      <w:hyperlink r:id="rId50">
        <w:r>
          <w:rPr>
            <w:rStyle w:val="Hyperlink"/>
          </w:rPr>
          <w:t>10.1534/genetics.106.065961</w:t>
        </w:r>
      </w:hyperlink>
    </w:p>
    <w:p w14:paraId="16D55FC0" w14:textId="77777777" w:rsidR="00715794" w:rsidRDefault="00FA73E3">
      <w:pPr>
        <w:pStyle w:val="Bibliography"/>
      </w:pPr>
      <w:bookmarkStart w:id="68" w:name="ref-Calo2018a"/>
      <w:bookmarkEnd w:id="67"/>
      <w:r>
        <w:lastRenderedPageBreak/>
        <w:t xml:space="preserve">Calo, E., Gu, B., Bowen, M. E., Aryan, F., Zalc, A., Liang, J., … Attardi, L. D. (2018). Tissue-selective effects of nucleolar stress and rDNA damage in developmental disorders. </w:t>
      </w:r>
      <w:r>
        <w:rPr>
          <w:i/>
          <w:iCs/>
        </w:rPr>
        <w:t>Nature</w:t>
      </w:r>
      <w:r>
        <w:t xml:space="preserve">, </w:t>
      </w:r>
      <w:r>
        <w:rPr>
          <w:i/>
          <w:iCs/>
        </w:rPr>
        <w:t>554</w:t>
      </w:r>
      <w:r>
        <w:t>(7690), 112.</w:t>
      </w:r>
    </w:p>
    <w:p w14:paraId="12C70479" w14:textId="77777777" w:rsidR="00715794" w:rsidRDefault="00FA73E3">
      <w:pPr>
        <w:pStyle w:val="Bibliography"/>
      </w:pPr>
      <w:bookmarkStart w:id="69" w:name="ref-Carreira-Rosario2016e"/>
      <w:bookmarkEnd w:id="68"/>
      <w:r>
        <w:t>Car</w:t>
      </w:r>
      <w:r>
        <w:t xml:space="preserve">reira-Rosario, A., Bhargava, V., Hillebrand, J., Kollipara, R. K. K., Ramaswami, M., &amp; Buszczak, M. (2016). Repression of Pumilio Protein Expression by Rbfox1 Promotes Germ Cell Differentiation. </w:t>
      </w:r>
      <w:r>
        <w:rPr>
          <w:i/>
          <w:iCs/>
        </w:rPr>
        <w:t>Developmental Cell</w:t>
      </w:r>
      <w:r>
        <w:t xml:space="preserve">, </w:t>
      </w:r>
      <w:r>
        <w:rPr>
          <w:i/>
          <w:iCs/>
        </w:rPr>
        <w:t>36</w:t>
      </w:r>
      <w:r>
        <w:t>(5), 562–571. http://doi.org/</w:t>
      </w:r>
      <w:hyperlink r:id="rId51">
        <w:r>
          <w:rPr>
            <w:rStyle w:val="Hyperlink"/>
          </w:rPr>
          <w:t>10.1016/j.devcel.2016.02.010</w:t>
        </w:r>
      </w:hyperlink>
    </w:p>
    <w:p w14:paraId="78034083" w14:textId="77777777" w:rsidR="00715794" w:rsidRDefault="00FA73E3">
      <w:pPr>
        <w:pStyle w:val="Bibliography"/>
      </w:pPr>
      <w:bookmarkStart w:id="70" w:name="ref-Chang2011"/>
      <w:bookmarkEnd w:id="69"/>
      <w:r>
        <w:t>Chang, P. L., Dunham, J. P., Nuzhdin, S. V., &amp; Arbeitman, M. N. (2011). Somatic sex-specific transcriptome differences in Drosophila revealed by whole transcriptome sequenci</w:t>
      </w:r>
      <w:r>
        <w:t xml:space="preserve">ng. </w:t>
      </w:r>
      <w:r>
        <w:rPr>
          <w:i/>
          <w:iCs/>
        </w:rPr>
        <w:t>BMC Genomics</w:t>
      </w:r>
      <w:r>
        <w:t xml:space="preserve">, </w:t>
      </w:r>
      <w:r>
        <w:rPr>
          <w:i/>
          <w:iCs/>
        </w:rPr>
        <w:t>12</w:t>
      </w:r>
      <w:r>
        <w:t>(1), 364.</w:t>
      </w:r>
    </w:p>
    <w:p w14:paraId="2FCEE863" w14:textId="77777777" w:rsidR="00715794" w:rsidRDefault="00FA73E3">
      <w:pPr>
        <w:pStyle w:val="Bibliography"/>
      </w:pPr>
      <w:bookmarkStart w:id="71" w:name="ref-Chau2009"/>
      <w:bookmarkEnd w:id="70"/>
      <w:r>
        <w:t xml:space="preserve">Chau, J., Kulnane, L. S., &amp; Salz, H. K. (2009). Sex-lethal facilitates the transition from germline stem cell to committed daughter cell in the Drosophila ovary. </w:t>
      </w:r>
      <w:r>
        <w:rPr>
          <w:i/>
          <w:iCs/>
        </w:rPr>
        <w:t>Genetics</w:t>
      </w:r>
      <w:r>
        <w:t xml:space="preserve">, </w:t>
      </w:r>
      <w:r>
        <w:rPr>
          <w:i/>
          <w:iCs/>
        </w:rPr>
        <w:t>182</w:t>
      </w:r>
      <w:r>
        <w:t>(1), 121–132.</w:t>
      </w:r>
    </w:p>
    <w:p w14:paraId="2FB5EF1D" w14:textId="77777777" w:rsidR="00715794" w:rsidRDefault="00FA73E3">
      <w:pPr>
        <w:pStyle w:val="Bibliography"/>
      </w:pPr>
      <w:bookmarkStart w:id="72" w:name="ref-Chau2012"/>
      <w:bookmarkEnd w:id="71"/>
      <w:r>
        <w:t xml:space="preserve">Chau, J., Kulnane, L. S., &amp; Salz, H. </w:t>
      </w:r>
      <w:r>
        <w:t xml:space="preserve">K. (2012). Sex-lethal enables germline stem cell differentiation by down-regulating Nanos protein levels during Drosophila oogenesis. </w:t>
      </w:r>
      <w:r>
        <w:rPr>
          <w:i/>
          <w:iCs/>
        </w:rPr>
        <w:t>Proceedings of the National Academy of Sciences</w:t>
      </w:r>
      <w:r>
        <w:t xml:space="preserve">, </w:t>
      </w:r>
      <w:r>
        <w:rPr>
          <w:i/>
          <w:iCs/>
        </w:rPr>
        <w:t>109</w:t>
      </w:r>
      <w:r>
        <w:t>(24), 9465–9470.</w:t>
      </w:r>
    </w:p>
    <w:p w14:paraId="71A2FA82" w14:textId="77777777" w:rsidR="00715794" w:rsidRDefault="00FA73E3">
      <w:pPr>
        <w:pStyle w:val="Bibliography"/>
      </w:pPr>
      <w:bookmarkStart w:id="73" w:name="ref-Chen2003o"/>
      <w:bookmarkEnd w:id="72"/>
      <w:r>
        <w:t>Chen, D., &amp; McKearin, D. (2003a). Dpp Signaling Silen</w:t>
      </w:r>
      <w:r>
        <w:t xml:space="preserve">ces bam Transcription Directly to Establish Asymmetric Divisions of Germline Stem Cells. </w:t>
      </w:r>
      <w:r>
        <w:rPr>
          <w:i/>
          <w:iCs/>
        </w:rPr>
        <w:t>Current Biology</w:t>
      </w:r>
      <w:r>
        <w:t xml:space="preserve">, </w:t>
      </w:r>
      <w:r>
        <w:rPr>
          <w:i/>
          <w:iCs/>
        </w:rPr>
        <w:t>13</w:t>
      </w:r>
      <w:r>
        <w:t>(20), 1786–1791. http://doi.org/</w:t>
      </w:r>
      <w:hyperlink r:id="rId52">
        <w:r>
          <w:rPr>
            <w:rStyle w:val="Hyperlink"/>
          </w:rPr>
          <w:t>10.1016/J.CUB.2003.09.033</w:t>
        </w:r>
      </w:hyperlink>
    </w:p>
    <w:p w14:paraId="1471384D" w14:textId="77777777" w:rsidR="00715794" w:rsidRDefault="00FA73E3">
      <w:pPr>
        <w:pStyle w:val="Bibliography"/>
      </w:pPr>
      <w:bookmarkStart w:id="74" w:name="ref-Chen2003q"/>
      <w:bookmarkEnd w:id="73"/>
      <w:r>
        <w:t xml:space="preserve">Chen, D., &amp; McKearin, D. M. (2003b). A discrete transcriptional silencer in the bam gene determines asymmetric division of the Drosophila germline stem cell. </w:t>
      </w:r>
      <w:r>
        <w:rPr>
          <w:i/>
          <w:iCs/>
        </w:rPr>
        <w:t>Development</w:t>
      </w:r>
      <w:r>
        <w:t xml:space="preserve">, </w:t>
      </w:r>
      <w:r>
        <w:rPr>
          <w:i/>
          <w:iCs/>
        </w:rPr>
        <w:t>130</w:t>
      </w:r>
      <w:r>
        <w:t>(6), 1159–1170. http://doi.org/</w:t>
      </w:r>
      <w:hyperlink r:id="rId53">
        <w:r>
          <w:rPr>
            <w:rStyle w:val="Hyperlink"/>
          </w:rPr>
          <w:t>10.1242/dev.00325</w:t>
        </w:r>
      </w:hyperlink>
    </w:p>
    <w:p w14:paraId="5689AB2D" w14:textId="77777777" w:rsidR="00715794" w:rsidRDefault="00FA73E3">
      <w:pPr>
        <w:pStyle w:val="Bibliography"/>
      </w:pPr>
      <w:bookmarkStart w:id="75" w:name="X3e2731f7624f1b881c49dcc4c48fbe79f705416"/>
      <w:bookmarkEnd w:id="74"/>
      <w:r>
        <w:t xml:space="preserve">Chen, T., &amp; Steensel, B. van. (2017). Comprehensive analysis of nucleocytoplasmic dynamics of mRNA in Drosophila cells. </w:t>
      </w:r>
      <w:r>
        <w:rPr>
          <w:i/>
          <w:iCs/>
        </w:rPr>
        <w:t>PLOS Genetics</w:t>
      </w:r>
      <w:r>
        <w:t xml:space="preserve">, </w:t>
      </w:r>
      <w:r>
        <w:rPr>
          <w:i/>
          <w:iCs/>
        </w:rPr>
        <w:t>13</w:t>
      </w:r>
      <w:r>
        <w:t>(8), e1006929.</w:t>
      </w:r>
      <w:r>
        <w:t xml:space="preserve"> http://doi.org/</w:t>
      </w:r>
      <w:hyperlink r:id="rId54">
        <w:r>
          <w:rPr>
            <w:rStyle w:val="Hyperlink"/>
          </w:rPr>
          <w:t>10.1371/journal.pgen.1006929</w:t>
        </w:r>
      </w:hyperlink>
    </w:p>
    <w:p w14:paraId="7A78C8F1" w14:textId="77777777" w:rsidR="00715794" w:rsidRDefault="00FA73E3">
      <w:pPr>
        <w:pStyle w:val="Bibliography"/>
      </w:pPr>
      <w:bookmarkStart w:id="76" w:name="Xc8e8fb99f0a0bb9decf380377e46563d8654293"/>
      <w:bookmarkEnd w:id="75"/>
      <w:r>
        <w:t>Chen, Z.-X., Sturgill, D., Qu, J., Jiang, H., Park, S., Boley, N., … Richards, S. (2014). Comparative validation of the D. Melanogaster modENCODE t</w:t>
      </w:r>
      <w:r>
        <w:t xml:space="preserve">ranscriptome annotation. </w:t>
      </w:r>
      <w:r>
        <w:rPr>
          <w:i/>
          <w:iCs/>
        </w:rPr>
        <w:t>Genome Research</w:t>
      </w:r>
      <w:r>
        <w:t xml:space="preserve">, </w:t>
      </w:r>
      <w:r>
        <w:rPr>
          <w:i/>
          <w:iCs/>
        </w:rPr>
        <w:t>24</w:t>
      </w:r>
      <w:r>
        <w:t>(7), 1209–1223. http://doi.org/</w:t>
      </w:r>
      <w:hyperlink r:id="rId55">
        <w:r>
          <w:rPr>
            <w:rStyle w:val="Hyperlink"/>
          </w:rPr>
          <w:t>10.1101/gr.159384.113</w:t>
        </w:r>
      </w:hyperlink>
    </w:p>
    <w:p w14:paraId="06C1BF77" w14:textId="77777777" w:rsidR="00715794" w:rsidRDefault="00FA73E3">
      <w:pPr>
        <w:pStyle w:val="Bibliography"/>
      </w:pPr>
      <w:bookmarkStart w:id="77" w:name="ref-chengSmallLargeRibosomal2019"/>
      <w:bookmarkEnd w:id="76"/>
      <w:r>
        <w:t xml:space="preserve">Cheng, Z., Mugler, C. F., Keskin, A., Hodapp, S., Chan, L. Y.-L., Weis, K., … Brar, G. A. (2019). Small and Large Ribosomal Subunit Deficiencies Lead to Distinct Gene Expression Signatures that Reflect Cellular Growth Rate. </w:t>
      </w:r>
      <w:r>
        <w:rPr>
          <w:i/>
          <w:iCs/>
        </w:rPr>
        <w:t>Molecular Cell</w:t>
      </w:r>
      <w:r>
        <w:t xml:space="preserve">, </w:t>
      </w:r>
      <w:r>
        <w:rPr>
          <w:i/>
          <w:iCs/>
        </w:rPr>
        <w:t>73</w:t>
      </w:r>
      <w:r>
        <w:t>(1), 36–47.e10</w:t>
      </w:r>
      <w:r>
        <w:t>. http://doi.org/</w:t>
      </w:r>
      <w:hyperlink r:id="rId56">
        <w:r>
          <w:rPr>
            <w:rStyle w:val="Hyperlink"/>
          </w:rPr>
          <w:t>10.1016/j.molcel.2018.10.032</w:t>
        </w:r>
      </w:hyperlink>
    </w:p>
    <w:p w14:paraId="51DAD9B9" w14:textId="77777777" w:rsidR="00715794" w:rsidRDefault="00FA73E3">
      <w:pPr>
        <w:pStyle w:val="Bibliography"/>
      </w:pPr>
      <w:bookmarkStart w:id="78" w:name="ref-Chymkowitch2017a"/>
      <w:bookmarkEnd w:id="77"/>
      <w:r>
        <w:t>Chymkowitch, P., Aanes, H., Robertson, J., Klungland, A., &amp; Enserink, J. M. (2017). TORC1-dependent sumoylation of Rpc82 promotes RNA polymerase I</w:t>
      </w:r>
      <w:r>
        <w:t xml:space="preserve">II assembly and activity. </w:t>
      </w:r>
      <w:r>
        <w:rPr>
          <w:i/>
          <w:iCs/>
        </w:rPr>
        <w:t>Proceedings of the National Academy of Sciences</w:t>
      </w:r>
      <w:r>
        <w:t xml:space="preserve">, </w:t>
      </w:r>
      <w:r>
        <w:rPr>
          <w:i/>
          <w:iCs/>
        </w:rPr>
        <w:t>114</w:t>
      </w:r>
      <w:r>
        <w:t>(5), 1039–1044.</w:t>
      </w:r>
    </w:p>
    <w:p w14:paraId="53DF6F77" w14:textId="77777777" w:rsidR="00715794" w:rsidRDefault="00FA73E3">
      <w:pPr>
        <w:pStyle w:val="Bibliography"/>
      </w:pPr>
      <w:bookmarkStart w:id="79" w:name="ref-Cinalli2008d"/>
      <w:bookmarkEnd w:id="78"/>
      <w:r>
        <w:t xml:space="preserve">Cinalli, R. M., Rangan, P., &amp; Lehmann, R. (2008). Germ Cells Are Forever. </w:t>
      </w:r>
      <w:r>
        <w:rPr>
          <w:i/>
          <w:iCs/>
        </w:rPr>
        <w:t>Cell</w:t>
      </w:r>
      <w:r>
        <w:t xml:space="preserve">, </w:t>
      </w:r>
      <w:r>
        <w:rPr>
          <w:i/>
          <w:iCs/>
        </w:rPr>
        <w:t>132</w:t>
      </w:r>
      <w:r>
        <w:t>(4), 559–562. http://doi.org/</w:t>
      </w:r>
      <w:hyperlink r:id="rId57">
        <w:r>
          <w:rPr>
            <w:rStyle w:val="Hyperlink"/>
          </w:rPr>
          <w:t>10.1016/j.cell.2008.02.003</w:t>
        </w:r>
      </w:hyperlink>
    </w:p>
    <w:p w14:paraId="3DC3F93A" w14:textId="77777777" w:rsidR="00715794" w:rsidRDefault="00FA73E3">
      <w:pPr>
        <w:pStyle w:val="Bibliography"/>
      </w:pPr>
      <w:bookmarkStart w:id="80" w:name="ref-Cline1999"/>
      <w:bookmarkEnd w:id="79"/>
      <w:r>
        <w:lastRenderedPageBreak/>
        <w:t>Cline, T. W., Rudner, D. Z., Barbash, D. A., Bell, M., &amp; Vutien, R. (1999). Functioning of the Drosophila integral U1/U2 protein Snf independent of U1 and U2 small nuclear ribonucleoprotein particles is revealed by sn</w:t>
      </w:r>
      <w:r>
        <w:t xml:space="preserve">f+ gene dose effects. </w:t>
      </w:r>
      <w:r>
        <w:rPr>
          <w:i/>
          <w:iCs/>
        </w:rPr>
        <w:t>Proceedings of the National Academy of Sciences</w:t>
      </w:r>
      <w:r>
        <w:t xml:space="preserve">, </w:t>
      </w:r>
      <w:r>
        <w:rPr>
          <w:i/>
          <w:iCs/>
        </w:rPr>
        <w:t>96</w:t>
      </w:r>
      <w:r>
        <w:t>(25), 14451–14458.</w:t>
      </w:r>
    </w:p>
    <w:p w14:paraId="223D0D79" w14:textId="77777777" w:rsidR="00715794" w:rsidRDefault="00FA73E3">
      <w:pPr>
        <w:pStyle w:val="Bibliography"/>
      </w:pPr>
      <w:bookmarkStart w:id="81" w:name="ref-Cohn1960"/>
      <w:bookmarkEnd w:id="80"/>
      <w:r>
        <w:t xml:space="preserve">Cohn, W. E. (1960). Pseudouridine, a carbon-carbon linked ribonucleoside in ribonucleic acids: Isolation, structure, and chemical characteristics. </w:t>
      </w:r>
      <w:r>
        <w:rPr>
          <w:i/>
          <w:iCs/>
        </w:rPr>
        <w:t>Journal of Biolog</w:t>
      </w:r>
      <w:r>
        <w:rPr>
          <w:i/>
          <w:iCs/>
        </w:rPr>
        <w:t>ical Chemistry</w:t>
      </w:r>
      <w:r>
        <w:t xml:space="preserve">, </w:t>
      </w:r>
      <w:r>
        <w:rPr>
          <w:i/>
          <w:iCs/>
        </w:rPr>
        <w:t>235</w:t>
      </w:r>
      <w:r>
        <w:t>(5), 1488–1498.</w:t>
      </w:r>
    </w:p>
    <w:p w14:paraId="1B3AA7E9" w14:textId="77777777" w:rsidR="00715794" w:rsidRDefault="00FA73E3">
      <w:pPr>
        <w:pStyle w:val="Bibliography"/>
      </w:pPr>
      <w:bookmarkStart w:id="82" w:name="ref-corsiniCoordinatedControlMRNA2018"/>
      <w:bookmarkEnd w:id="81"/>
      <w:r>
        <w:t>Corsini, N. S., Peer, A. M., Moeseneder, P., Roiuk, M., Burkard, T. R., Theussl, H.-C., … Knoblich, J. A. (2018). Coordinated Control of mRNA and rRNA Processing Controls Embryonic Stem Cell Pluripotency and Differentiati</w:t>
      </w:r>
      <w:r>
        <w:t xml:space="preserve">on. </w:t>
      </w:r>
      <w:r>
        <w:rPr>
          <w:i/>
          <w:iCs/>
        </w:rPr>
        <w:t>Cell Stem Cell</w:t>
      </w:r>
      <w:r>
        <w:t xml:space="preserve">, </w:t>
      </w:r>
      <w:r>
        <w:rPr>
          <w:i/>
          <w:iCs/>
        </w:rPr>
        <w:t>22</w:t>
      </w:r>
      <w:r>
        <w:t>(4), 543–558.e12. http://doi.org/</w:t>
      </w:r>
      <w:hyperlink r:id="rId58">
        <w:r>
          <w:rPr>
            <w:rStyle w:val="Hyperlink"/>
          </w:rPr>
          <w:t>10.1016/j.stem.2018.03.002</w:t>
        </w:r>
      </w:hyperlink>
    </w:p>
    <w:p w14:paraId="34485E07" w14:textId="77777777" w:rsidR="00715794" w:rsidRDefault="00FA73E3">
      <w:pPr>
        <w:pStyle w:val="Bibliography"/>
      </w:pPr>
      <w:bookmarkStart w:id="83" w:name="ref-Cramton1994a"/>
      <w:bookmarkEnd w:id="82"/>
      <w:r>
        <w:t>Cramton, S. E., &amp; Laski, F. A. (1994). String of pearls encodes Drosophila ribosomal protein S2, has Minute-like</w:t>
      </w:r>
      <w:r>
        <w:t xml:space="preserve"> characteristics, and is required during oogenesis. </w:t>
      </w:r>
      <w:r>
        <w:rPr>
          <w:i/>
          <w:iCs/>
        </w:rPr>
        <w:t>Genetics</w:t>
      </w:r>
      <w:r>
        <w:t xml:space="preserve">, </w:t>
      </w:r>
      <w:r>
        <w:rPr>
          <w:i/>
          <w:iCs/>
        </w:rPr>
        <w:t>137</w:t>
      </w:r>
      <w:r>
        <w:t>(4), 1039–1048.</w:t>
      </w:r>
    </w:p>
    <w:p w14:paraId="574BF7DA" w14:textId="77777777" w:rsidR="00715794" w:rsidRDefault="00FA73E3">
      <w:pPr>
        <w:pStyle w:val="Bibliography"/>
      </w:pPr>
      <w:bookmarkStart w:id="84" w:name="X84ec1afe0c7afbd1484b1e747ad797bd4c53efe"/>
      <w:bookmarkEnd w:id="83"/>
      <w:r>
        <w:t xml:space="preserve">de la Cruz, J., Karbstein, K., &amp; Woolford, J. L. (2015). Functions of ribosomal proteins in assembly of eukaryotic ribosomes in vivo. </w:t>
      </w:r>
      <w:r>
        <w:rPr>
          <w:i/>
          <w:iCs/>
        </w:rPr>
        <w:t>Annual Review of Biochemistry</w:t>
      </w:r>
      <w:r>
        <w:t xml:space="preserve">, </w:t>
      </w:r>
      <w:r>
        <w:rPr>
          <w:i/>
          <w:iCs/>
        </w:rPr>
        <w:t>84</w:t>
      </w:r>
      <w:r>
        <w:t>, 93–129</w:t>
      </w:r>
      <w:r>
        <w:t>. http://doi.org/</w:t>
      </w:r>
      <w:hyperlink r:id="rId59">
        <w:r>
          <w:rPr>
            <w:rStyle w:val="Hyperlink"/>
          </w:rPr>
          <w:t>10.1146/annurev-biochem-060614-033917</w:t>
        </w:r>
      </w:hyperlink>
    </w:p>
    <w:p w14:paraId="187040B6" w14:textId="77777777" w:rsidR="00715794" w:rsidRDefault="00FA73E3">
      <w:pPr>
        <w:pStyle w:val="Bibliography"/>
      </w:pPr>
      <w:bookmarkStart w:id="85" w:name="ref-DeCuevas1998f"/>
      <w:bookmarkEnd w:id="84"/>
      <w:r>
        <w:t xml:space="preserve">De Cuevas, M., &amp; Spradling, A. C. (1998). Morphogenesis of the Drosophila </w:t>
      </w:r>
      <w:r>
        <w:t xml:space="preserve">fusome and its implications for oocyte specification. </w:t>
      </w:r>
      <w:r>
        <w:rPr>
          <w:i/>
          <w:iCs/>
        </w:rPr>
        <w:t>Development</w:t>
      </w:r>
      <w:r>
        <w:t xml:space="preserve">, </w:t>
      </w:r>
      <w:r>
        <w:rPr>
          <w:i/>
          <w:iCs/>
        </w:rPr>
        <w:t>125</w:t>
      </w:r>
      <w:r>
        <w:t>(15), 2781 LP–2789.</w:t>
      </w:r>
    </w:p>
    <w:p w14:paraId="256F49C8" w14:textId="77777777" w:rsidR="00715794" w:rsidRDefault="00FA73E3">
      <w:pPr>
        <w:pStyle w:val="Bibliography"/>
      </w:pPr>
      <w:bookmarkStart w:id="86" w:name="ref-DeZoysa2017"/>
      <w:bookmarkEnd w:id="85"/>
      <w:r>
        <w:t xml:space="preserve">De Zoysa, M. D., &amp; Yu, Y.-T. (2017). Posttranscriptional RNA pseudouridylation. In </w:t>
      </w:r>
      <w:r>
        <w:rPr>
          <w:i/>
          <w:iCs/>
        </w:rPr>
        <w:t>The Enzymes</w:t>
      </w:r>
      <w:r>
        <w:t xml:space="preserve"> (Vol. 41, pp. 151–167). Elsevier.</w:t>
      </w:r>
    </w:p>
    <w:p w14:paraId="396E31F5" w14:textId="77777777" w:rsidR="00715794" w:rsidRDefault="00FA73E3">
      <w:pPr>
        <w:pStyle w:val="Bibliography"/>
      </w:pPr>
      <w:bookmarkStart w:id="87" w:name="ref-Decatur2002b"/>
      <w:bookmarkEnd w:id="86"/>
      <w:r>
        <w:t>Decatur, W. A., &amp; Fournier, M. J. (20</w:t>
      </w:r>
      <w:r>
        <w:t xml:space="preserve">02). rRNA modifications and ribosome function. </w:t>
      </w:r>
      <w:r>
        <w:rPr>
          <w:i/>
          <w:iCs/>
        </w:rPr>
        <w:t>Trends in Biochemical Sciences</w:t>
      </w:r>
      <w:r>
        <w:t xml:space="preserve">, </w:t>
      </w:r>
      <w:r>
        <w:rPr>
          <w:i/>
          <w:iCs/>
        </w:rPr>
        <w:t>27</w:t>
      </w:r>
      <w:r>
        <w:t>(7), 344–351. http://doi.org/</w:t>
      </w:r>
      <w:hyperlink r:id="rId60">
        <w:r>
          <w:rPr>
            <w:rStyle w:val="Hyperlink"/>
          </w:rPr>
          <w:t>10.1016/S0968-0004(02)02109-6</w:t>
        </w:r>
      </w:hyperlink>
    </w:p>
    <w:p w14:paraId="537F559A" w14:textId="77777777" w:rsidR="00715794" w:rsidRDefault="00FA73E3">
      <w:pPr>
        <w:pStyle w:val="Bibliography"/>
      </w:pPr>
      <w:bookmarkStart w:id="88" w:name="ref-Deisenroth2010e"/>
      <w:bookmarkEnd w:id="87"/>
      <w:r>
        <w:t>Deisenroth, C., &amp; Zhang, Y. (2010). Ribosome biogen</w:t>
      </w:r>
      <w:r>
        <w:t xml:space="preserve">esis surveillance: Probing the ribosomal protein-Mdm2-P53 pathway. </w:t>
      </w:r>
      <w:r>
        <w:rPr>
          <w:i/>
          <w:iCs/>
        </w:rPr>
        <w:t>Oncogene</w:t>
      </w:r>
      <w:r>
        <w:t xml:space="preserve">, </w:t>
      </w:r>
      <w:r>
        <w:rPr>
          <w:i/>
          <w:iCs/>
        </w:rPr>
        <w:t>29</w:t>
      </w:r>
      <w:r>
        <w:t>(30), 4253–4260. http://doi.org/</w:t>
      </w:r>
      <w:hyperlink r:id="rId61">
        <w:r>
          <w:rPr>
            <w:rStyle w:val="Hyperlink"/>
          </w:rPr>
          <w:t>10.1038/onc.2010.189</w:t>
        </w:r>
      </w:hyperlink>
    </w:p>
    <w:p w14:paraId="5703C75E" w14:textId="77777777" w:rsidR="00715794" w:rsidRDefault="00FA73E3">
      <w:pPr>
        <w:pStyle w:val="Bibliography"/>
      </w:pPr>
      <w:bookmarkStart w:id="89" w:name="ref-delucaEfficientExpressionGenes2018"/>
      <w:bookmarkEnd w:id="88"/>
      <w:r>
        <w:t>DeLuca, S. Z., &amp; Spradling, A. C. (2018). Efficient Expression of Ge</w:t>
      </w:r>
      <w:r>
        <w:t xml:space="preserve">nes in the </w:t>
      </w:r>
      <w:r>
        <w:rPr>
          <w:i/>
          <w:iCs/>
        </w:rPr>
        <w:t>Drosophila</w:t>
      </w:r>
      <w:r>
        <w:t xml:space="preserve"> Germline Using a UAS Promoter Free of Interference by Hsp70 piRNAs. </w:t>
      </w:r>
      <w:r>
        <w:rPr>
          <w:i/>
          <w:iCs/>
        </w:rPr>
        <w:t>Genetics</w:t>
      </w:r>
      <w:r>
        <w:t xml:space="preserve">, </w:t>
      </w:r>
      <w:r>
        <w:rPr>
          <w:i/>
          <w:iCs/>
        </w:rPr>
        <w:t>209</w:t>
      </w:r>
      <w:r>
        <w:t>(2), 381–387. http://doi.org/</w:t>
      </w:r>
      <w:hyperlink r:id="rId62">
        <w:r>
          <w:rPr>
            <w:rStyle w:val="Hyperlink"/>
          </w:rPr>
          <w:t>10.1534/genetics.118.300874</w:t>
        </w:r>
      </w:hyperlink>
    </w:p>
    <w:p w14:paraId="4704337F" w14:textId="77777777" w:rsidR="00715794" w:rsidRDefault="00FA73E3">
      <w:pPr>
        <w:pStyle w:val="Bibliography"/>
      </w:pPr>
      <w:bookmarkStart w:id="90" w:name="ref-Deshmukh1993a"/>
      <w:bookmarkEnd w:id="89"/>
      <w:r>
        <w:t>Deshmukh, M., Tsay, Y. F., Paulov</w:t>
      </w:r>
      <w:r>
        <w:t xml:space="preserve">ich, A. G., &amp; Woolford, J. L. (1993). Yeast ribosomal protein L1 is required for the stability of newly synthesized 5S rRNA and the assembly of 60S ribosomal subunits. </w:t>
      </w:r>
      <w:r>
        <w:rPr>
          <w:i/>
          <w:iCs/>
        </w:rPr>
        <w:t>Molecular and Cellular Biology</w:t>
      </w:r>
      <w:r>
        <w:t xml:space="preserve">, </w:t>
      </w:r>
      <w:r>
        <w:rPr>
          <w:i/>
          <w:iCs/>
        </w:rPr>
        <w:t>13</w:t>
      </w:r>
      <w:r>
        <w:t>(5), 2835–2845.</w:t>
      </w:r>
    </w:p>
    <w:p w14:paraId="07385A85" w14:textId="77777777" w:rsidR="00715794" w:rsidRDefault="00FA73E3">
      <w:pPr>
        <w:pStyle w:val="Bibliography"/>
      </w:pPr>
      <w:bookmarkStart w:id="91" w:name="ref-Dinman2016a"/>
      <w:bookmarkEnd w:id="90"/>
      <w:r>
        <w:t>Dinman, J. D. (2016). Pathways to spec</w:t>
      </w:r>
      <w:r>
        <w:t xml:space="preserve">ialized ribosomes: The Brussels lecture. </w:t>
      </w:r>
      <w:r>
        <w:rPr>
          <w:i/>
          <w:iCs/>
        </w:rPr>
        <w:t>Journal of Molecular Biology</w:t>
      </w:r>
      <w:r>
        <w:t xml:space="preserve">, </w:t>
      </w:r>
      <w:r>
        <w:rPr>
          <w:i/>
          <w:iCs/>
        </w:rPr>
        <w:t>428</w:t>
      </w:r>
      <w:r>
        <w:t>(10), 2186–2194.</w:t>
      </w:r>
    </w:p>
    <w:p w14:paraId="17F54974" w14:textId="77777777" w:rsidR="00715794" w:rsidRDefault="00FA73E3">
      <w:pPr>
        <w:pStyle w:val="Bibliography"/>
      </w:pPr>
      <w:bookmarkStart w:id="92" w:name="X1add80ee9decf2b68496a2d9b607463248bc330"/>
      <w:bookmarkEnd w:id="91"/>
      <w:r>
        <w:t>dos Santos, G., Schroeder, A. J., Goodman, J. L., Strelets, V. B., Crosby, M. A., Thurmond, J., … Gelbart, W. M. (2015). FlyBase: Introduction of the Drosophila mela</w:t>
      </w:r>
      <w:r>
        <w:t xml:space="preserve">nogaster Release 6 </w:t>
      </w:r>
      <w:r>
        <w:lastRenderedPageBreak/>
        <w:t xml:space="preserve">reference genome assembly and large-scale migration of genome annotations. </w:t>
      </w:r>
      <w:r>
        <w:rPr>
          <w:i/>
          <w:iCs/>
        </w:rPr>
        <w:t>Nucleic Acids Research</w:t>
      </w:r>
      <w:r>
        <w:t xml:space="preserve">, </w:t>
      </w:r>
      <w:r>
        <w:rPr>
          <w:i/>
          <w:iCs/>
        </w:rPr>
        <w:t>43</w:t>
      </w:r>
      <w:r>
        <w:t>(Database issue), D690–D697. http://doi.org/</w:t>
      </w:r>
      <w:hyperlink r:id="rId63">
        <w:r>
          <w:rPr>
            <w:rStyle w:val="Hyperlink"/>
          </w:rPr>
          <w:t>10.1093/nar/gku1099</w:t>
        </w:r>
      </w:hyperlink>
    </w:p>
    <w:p w14:paraId="380FB644" w14:textId="77777777" w:rsidR="00715794" w:rsidRDefault="00FA73E3">
      <w:pPr>
        <w:pStyle w:val="Bibliography"/>
      </w:pPr>
      <w:bookmarkStart w:id="93" w:name="Xd0ea2d56049742399519819ac0a71261ea7f536"/>
      <w:bookmarkEnd w:id="92"/>
      <w:r>
        <w:t>Draptchinskaia, N</w:t>
      </w:r>
      <w:r>
        <w:t xml:space="preserve">., Gustavsson, P., Andersson, B., Pettersson, M., Willig, T.-N., Dianzani, I., … Dahl, N. (1999). The gene encoding ribosomal protein S19 is mutated in Diamond-Blackfan anaemia. </w:t>
      </w:r>
      <w:r>
        <w:rPr>
          <w:i/>
          <w:iCs/>
        </w:rPr>
        <w:t>Nature Genetics</w:t>
      </w:r>
      <w:r>
        <w:t xml:space="preserve">, </w:t>
      </w:r>
      <w:r>
        <w:rPr>
          <w:i/>
          <w:iCs/>
        </w:rPr>
        <w:t>21</w:t>
      </w:r>
      <w:r>
        <w:t>(2), 169–175. http://doi.org/</w:t>
      </w:r>
      <w:hyperlink r:id="rId64">
        <w:r>
          <w:rPr>
            <w:rStyle w:val="Hyperlink"/>
          </w:rPr>
          <w:t>10.1038/5951</w:t>
        </w:r>
      </w:hyperlink>
    </w:p>
    <w:p w14:paraId="4DD02159" w14:textId="77777777" w:rsidR="00715794" w:rsidRDefault="00FA73E3">
      <w:pPr>
        <w:pStyle w:val="Bibliography"/>
      </w:pPr>
      <w:bookmarkStart w:id="94" w:name="ref-Eichhorn2016n"/>
      <w:bookmarkEnd w:id="93"/>
      <w:r>
        <w:t>Eichhorn, S. W., Subtelny, A. O., Kronja, I., Kwasnieski, J. C., Orr-Weaver, T. L., &amp; Bartel, D. P. (2016). mRNA poly(A)-tail changes specified by deadenylation broadly reshape translation in Drosophila oocytes and early embr</w:t>
      </w:r>
      <w:r>
        <w:t xml:space="preserve">yos. </w:t>
      </w:r>
      <w:r>
        <w:rPr>
          <w:i/>
          <w:iCs/>
        </w:rPr>
        <w:t>eLife</w:t>
      </w:r>
      <w:r>
        <w:t xml:space="preserve">, </w:t>
      </w:r>
      <w:r>
        <w:rPr>
          <w:i/>
          <w:iCs/>
        </w:rPr>
        <w:t>5</w:t>
      </w:r>
      <w:r>
        <w:t>, e16955. http://doi.org/</w:t>
      </w:r>
      <w:hyperlink r:id="rId65">
        <w:r>
          <w:rPr>
            <w:rStyle w:val="Hyperlink"/>
          </w:rPr>
          <w:t>10.7554/eLife.16955</w:t>
        </w:r>
      </w:hyperlink>
    </w:p>
    <w:p w14:paraId="449C3A95" w14:textId="77777777" w:rsidR="00715794" w:rsidRDefault="00FA73E3">
      <w:pPr>
        <w:pStyle w:val="Bibliography"/>
      </w:pPr>
      <w:bookmarkStart w:id="95" w:name="ref-Ellis1994d"/>
      <w:bookmarkEnd w:id="94"/>
      <w:r>
        <w:t xml:space="preserve">Ellis, R. E., &amp; Kimble, J. (1994). Control of germ cell differentiation in Caenorhabditis elegans. </w:t>
      </w:r>
      <w:r>
        <w:rPr>
          <w:i/>
          <w:iCs/>
        </w:rPr>
        <w:t>Ciba Foundation Symposium</w:t>
      </w:r>
      <w:r>
        <w:t xml:space="preserve">, </w:t>
      </w:r>
      <w:r>
        <w:rPr>
          <w:i/>
          <w:iCs/>
        </w:rPr>
        <w:t>182</w:t>
      </w:r>
      <w:r>
        <w:t>, 179–192.</w:t>
      </w:r>
    </w:p>
    <w:p w14:paraId="38804B82" w14:textId="77777777" w:rsidR="00715794" w:rsidRDefault="00FA73E3">
      <w:pPr>
        <w:pStyle w:val="Bibliography"/>
      </w:pPr>
      <w:bookmarkStart w:id="96" w:name="ref-emtenaniGeneticProgramBoosts2021"/>
      <w:bookmarkEnd w:id="95"/>
      <w:r>
        <w:t xml:space="preserve">Emtenani, S., Martin, E. T., Gyoergy, A., Bicher, J., Genger, J.-W., Hurd, T. R., … Siekhaus, D. E. (2021). A genetic program boosts mitochondrial function to power macrophage tissue invasion. </w:t>
      </w:r>
      <w:r>
        <w:rPr>
          <w:i/>
          <w:iCs/>
        </w:rPr>
        <w:t>bioRxiv</w:t>
      </w:r>
      <w:r>
        <w:t>, 2021.02.18.431643. http://doi.org/</w:t>
      </w:r>
      <w:hyperlink r:id="rId66">
        <w:r>
          <w:rPr>
            <w:rStyle w:val="Hyperlink"/>
          </w:rPr>
          <w:t>10.1101/2021.02.18.431643</w:t>
        </w:r>
      </w:hyperlink>
    </w:p>
    <w:p w14:paraId="2CDD8ADA" w14:textId="77777777" w:rsidR="00715794" w:rsidRDefault="00FA73E3">
      <w:pPr>
        <w:pStyle w:val="Bibliography"/>
      </w:pPr>
      <w:bookmarkStart w:id="97" w:name="ref-fanDualRolesDrosophila2010"/>
      <w:bookmarkEnd w:id="96"/>
      <w:r>
        <w:t xml:space="preserve">Fan, Y., Lee, T. V., Xu, D., Chen, Z., Lamblin, A.-F., Steller, H., &amp; Bergmann, A. (2010). Dual roles of Drosophila P53 in cell death and cell differentiation. </w:t>
      </w:r>
      <w:r>
        <w:rPr>
          <w:i/>
          <w:iCs/>
        </w:rPr>
        <w:t>Cell Death &amp; Differentiation</w:t>
      </w:r>
      <w:r>
        <w:t>,</w:t>
      </w:r>
      <w:r>
        <w:t xml:space="preserve"> </w:t>
      </w:r>
      <w:r>
        <w:rPr>
          <w:i/>
          <w:iCs/>
        </w:rPr>
        <w:t>17</w:t>
      </w:r>
      <w:r>
        <w:t>(6), 912–921. http://doi.org/</w:t>
      </w:r>
      <w:hyperlink r:id="rId67">
        <w:r>
          <w:rPr>
            <w:rStyle w:val="Hyperlink"/>
          </w:rPr>
          <w:t>10.1038/cdd.2009.182</w:t>
        </w:r>
      </w:hyperlink>
    </w:p>
    <w:p w14:paraId="4A2491C1" w14:textId="77777777" w:rsidR="00715794" w:rsidRDefault="00FA73E3">
      <w:pPr>
        <w:pStyle w:val="Bibliography"/>
      </w:pPr>
      <w:bookmarkStart w:id="98" w:name="ref-Fichelson2009a"/>
      <w:bookmarkEnd w:id="97"/>
      <w:r>
        <w:t>Fichelson, P., Moch, C., Ivanovitch, K., Martin, C., Sidor, C. M., Lepesant, J.-A., … Huynh, J.-R. (2009). Live-imaging of single stem cells within</w:t>
      </w:r>
      <w:r>
        <w:t xml:space="preserve"> their niche reveals that a U3snoRNP component segregates asymmetrically and is required for self-renewal in Drosophila. </w:t>
      </w:r>
      <w:r>
        <w:rPr>
          <w:i/>
          <w:iCs/>
        </w:rPr>
        <w:t>Nature Cell Biology</w:t>
      </w:r>
      <w:r>
        <w:t xml:space="preserve">, </w:t>
      </w:r>
      <w:r>
        <w:rPr>
          <w:i/>
          <w:iCs/>
        </w:rPr>
        <w:t>11</w:t>
      </w:r>
      <w:r>
        <w:t>(6), 685.</w:t>
      </w:r>
    </w:p>
    <w:p w14:paraId="77F87AAB" w14:textId="77777777" w:rsidR="00715794" w:rsidRDefault="00FA73E3">
      <w:pPr>
        <w:pStyle w:val="Bibliography"/>
      </w:pPr>
      <w:bookmarkStart w:id="99" w:name="ref-Flora2018l"/>
      <w:bookmarkEnd w:id="98"/>
      <w:r>
        <w:t>Flora, P., Schowalter, S., Wong-Deyrup, S., DeGennaro, M., Nasrallah, M. A., &amp; Rangan, P. (2018). Tran</w:t>
      </w:r>
      <w:r>
        <w:t xml:space="preserve">sient transcriptional silencing alters the cell cycle to promote germline stem cell differentiation in Drosophila. </w:t>
      </w:r>
      <w:r>
        <w:rPr>
          <w:i/>
          <w:iCs/>
        </w:rPr>
        <w:t>Developmental Biology</w:t>
      </w:r>
      <w:r>
        <w:t xml:space="preserve">, </w:t>
      </w:r>
      <w:r>
        <w:rPr>
          <w:i/>
          <w:iCs/>
        </w:rPr>
        <w:t>434</w:t>
      </w:r>
      <w:r>
        <w:t>(1), 84–95. http://doi.org/</w:t>
      </w:r>
      <w:hyperlink r:id="rId68">
        <w:r>
          <w:rPr>
            <w:rStyle w:val="Hyperlink"/>
          </w:rPr>
          <w:t>10.1016/j.ydbio.2017.11.0</w:t>
        </w:r>
        <w:r>
          <w:rPr>
            <w:rStyle w:val="Hyperlink"/>
          </w:rPr>
          <w:t>14</w:t>
        </w:r>
      </w:hyperlink>
    </w:p>
    <w:p w14:paraId="1286DEFF" w14:textId="77777777" w:rsidR="00715794" w:rsidRDefault="00FA73E3">
      <w:pPr>
        <w:pStyle w:val="Bibliography"/>
      </w:pPr>
      <w:bookmarkStart w:id="100" w:name="ref-Flora2018k"/>
      <w:bookmarkEnd w:id="99"/>
      <w:r>
        <w:t xml:space="preserve">Flora, P., Wong-Deyrup, S. W., Martin, E. T., Palumbo, R. J., Nasrallah, M., Oligney, A., … Rangan, P. (2018). Sequential Regulation of Maternal mRNAs through a Conserved cis-Acting Element in Their 3’ UTRs. </w:t>
      </w:r>
      <w:r>
        <w:rPr>
          <w:i/>
          <w:iCs/>
        </w:rPr>
        <w:t>Cell Reports</w:t>
      </w:r>
      <w:r>
        <w:t xml:space="preserve">, </w:t>
      </w:r>
      <w:r>
        <w:rPr>
          <w:i/>
          <w:iCs/>
        </w:rPr>
        <w:t>25</w:t>
      </w:r>
      <w:r>
        <w:t>(13), 3828–3843.e9. http://do</w:t>
      </w:r>
      <w:r>
        <w:t>i.org/</w:t>
      </w:r>
      <w:hyperlink r:id="rId69">
        <w:r>
          <w:rPr>
            <w:rStyle w:val="Hyperlink"/>
          </w:rPr>
          <w:t>10.1016/j.celrep.2018.12.007</w:t>
        </w:r>
      </w:hyperlink>
    </w:p>
    <w:p w14:paraId="5B258D44" w14:textId="77777777" w:rsidR="00715794" w:rsidRDefault="00FA73E3">
      <w:pPr>
        <w:pStyle w:val="Bibliography"/>
      </w:pPr>
      <w:bookmarkStart w:id="101" w:name="ref-fonsecaLARP1MajorPhosphorylation2018"/>
      <w:bookmarkEnd w:id="100"/>
      <w:r>
        <w:t xml:space="preserve">Fonseca, Bruno D., Jia, J.-J., Hollensen, A. K., Pointet, R., Hoang, H.-D., Niklaus, M. R., … Alain, T. (2018). </w:t>
      </w:r>
      <w:r>
        <w:rPr>
          <w:i/>
          <w:iCs/>
        </w:rPr>
        <w:t>LARP1 is a major phosphorylation substrate of</w:t>
      </w:r>
      <w:r>
        <w:rPr>
          <w:i/>
          <w:iCs/>
        </w:rPr>
        <w:t xml:space="preserve"> mTORC1</w:t>
      </w:r>
      <w:r>
        <w:t xml:space="preserve"> (Preprint). Biochemistry.</w:t>
      </w:r>
    </w:p>
    <w:p w14:paraId="4AA93F1F" w14:textId="77777777" w:rsidR="00715794" w:rsidRDefault="00FA73E3">
      <w:pPr>
        <w:pStyle w:val="Bibliography"/>
      </w:pPr>
      <w:bookmarkStart w:id="102" w:name="ref-Fonseca2015a"/>
      <w:bookmarkEnd w:id="101"/>
      <w:r>
        <w:t>Fonseca, Bruno D., Zakaria, C., Jia, J.-J., Graber, T. E., Svitkin, Y., Tahmasebi, S., … Diao, I. T. (2015). La-related protein 1 (LARP1) represses terminal oligopyrimidine (TOP) mRNA translation downstream of mTOR complex</w:t>
      </w:r>
      <w:r>
        <w:t xml:space="preserve"> 1 (mTORC1). </w:t>
      </w:r>
      <w:r>
        <w:rPr>
          <w:i/>
          <w:iCs/>
        </w:rPr>
        <w:t>Journal of Biological Chemistry</w:t>
      </w:r>
      <w:r>
        <w:t xml:space="preserve">, </w:t>
      </w:r>
      <w:r>
        <w:rPr>
          <w:i/>
          <w:iCs/>
        </w:rPr>
        <w:t>290</w:t>
      </w:r>
      <w:r>
        <w:t>(26), 15996–16020.</w:t>
      </w:r>
    </w:p>
    <w:p w14:paraId="59E764CC" w14:textId="77777777" w:rsidR="00715794" w:rsidRDefault="00FA73E3">
      <w:pPr>
        <w:pStyle w:val="Bibliography"/>
      </w:pPr>
      <w:bookmarkStart w:id="103" w:name="ref-Forbes1998g"/>
      <w:bookmarkEnd w:id="102"/>
      <w:r>
        <w:t xml:space="preserve">Forbes, A., &amp; Lehmann, R. (1998). Nanos and Pumilio have critical roles in the development and function of Drosophila germline stem cells. </w:t>
      </w:r>
      <w:r>
        <w:rPr>
          <w:i/>
          <w:iCs/>
        </w:rPr>
        <w:t>Development</w:t>
      </w:r>
      <w:r>
        <w:t xml:space="preserve">, </w:t>
      </w:r>
      <w:r>
        <w:rPr>
          <w:i/>
          <w:iCs/>
        </w:rPr>
        <w:t>125</w:t>
      </w:r>
      <w:r>
        <w:t>(4), 679 LP–690.</w:t>
      </w:r>
    </w:p>
    <w:p w14:paraId="1D12CC77" w14:textId="77777777" w:rsidR="00715794" w:rsidRDefault="00FA73E3">
      <w:pPr>
        <w:pStyle w:val="Bibliography"/>
      </w:pPr>
      <w:bookmarkStart w:id="104" w:name="Xab99f04cd679789b5a9265aef20e1afec901184"/>
      <w:bookmarkEnd w:id="103"/>
      <w:r>
        <w:lastRenderedPageBreak/>
        <w:t>Fortier, S., Mac</w:t>
      </w:r>
      <w:r>
        <w:t xml:space="preserve">Rae, T., Bilodeau, M., Sargeant, T., &amp; Sauvageau, G. (2015). Haploinsufficiency screen highlights two distinct groups of ribosomal protein genes essential for embryonic stem cell fate. </w:t>
      </w:r>
      <w:r>
        <w:rPr>
          <w:i/>
          <w:iCs/>
        </w:rPr>
        <w:t>Proceedings of the National Academy of Sciences</w:t>
      </w:r>
      <w:r>
        <w:t xml:space="preserve">, </w:t>
      </w:r>
      <w:r>
        <w:rPr>
          <w:i/>
          <w:iCs/>
        </w:rPr>
        <w:t>112</w:t>
      </w:r>
      <w:r>
        <w:t>(7), 2127–2132. htt</w:t>
      </w:r>
      <w:r>
        <w:t>p://doi.org/</w:t>
      </w:r>
      <w:hyperlink r:id="rId70">
        <w:r>
          <w:rPr>
            <w:rStyle w:val="Hyperlink"/>
          </w:rPr>
          <w:t>10.1073/pnas.1418845112</w:t>
        </w:r>
      </w:hyperlink>
    </w:p>
    <w:p w14:paraId="753AA959" w14:textId="77777777" w:rsidR="00715794" w:rsidRDefault="00FA73E3">
      <w:pPr>
        <w:pStyle w:val="Bibliography"/>
      </w:pPr>
      <w:bookmarkStart w:id="105" w:name="ref-Fu2015h"/>
      <w:bookmarkEnd w:id="104"/>
      <w:r>
        <w:t>Fu, Z., Geng, C., Wang, H., Yang, Z., Weng, C., Li, H., … Xie, T. (2015). Twin Promotes the Maintenance and Differentiation of Germline Stem Cell Lineage through</w:t>
      </w:r>
      <w:r>
        <w:t xml:space="preserve"> Modulation of Multiple Pathways. </w:t>
      </w:r>
      <w:r>
        <w:rPr>
          <w:i/>
          <w:iCs/>
        </w:rPr>
        <w:t>Cell Reports</w:t>
      </w:r>
      <w:r>
        <w:t xml:space="preserve">, </w:t>
      </w:r>
      <w:r>
        <w:rPr>
          <w:i/>
          <w:iCs/>
        </w:rPr>
        <w:t>13</w:t>
      </w:r>
      <w:r>
        <w:t>(7), 1366–1379. http://doi.org/</w:t>
      </w:r>
      <w:hyperlink r:id="rId71">
        <w:r>
          <w:rPr>
            <w:rStyle w:val="Hyperlink"/>
          </w:rPr>
          <w:t>10.1016/j.celrep.2015.10.017</w:t>
        </w:r>
      </w:hyperlink>
    </w:p>
    <w:p w14:paraId="667FBD68" w14:textId="77777777" w:rsidR="00715794" w:rsidRDefault="00FA73E3">
      <w:pPr>
        <w:pStyle w:val="Bibliography"/>
      </w:pPr>
      <w:bookmarkStart w:id="106" w:name="ref-fuchsProteomicAnalysisRibosomes2011"/>
      <w:bookmarkEnd w:id="105"/>
      <w:r>
        <w:t xml:space="preserve">Fuchs, G., Diges, C., Kohlstaedt, L. A., Wehner, K. A., &amp; Sarnow, P. (2011). Proteomic Analysis of Ribosomes: Translational Control of mRNA Populations by Glycogen Synthase GYS1. </w:t>
      </w:r>
      <w:r>
        <w:rPr>
          <w:i/>
          <w:iCs/>
        </w:rPr>
        <w:t>Journal of Molecular Biology</w:t>
      </w:r>
      <w:r>
        <w:t xml:space="preserve">, </w:t>
      </w:r>
      <w:r>
        <w:rPr>
          <w:i/>
          <w:iCs/>
        </w:rPr>
        <w:t>410</w:t>
      </w:r>
      <w:r>
        <w:t>(1), 118–130. http://doi.org/</w:t>
      </w:r>
      <w:hyperlink r:id="rId72">
        <w:r>
          <w:rPr>
            <w:rStyle w:val="Hyperlink"/>
          </w:rPr>
          <w:t>10.1016/J.JMB.2011.04.064</w:t>
        </w:r>
      </w:hyperlink>
    </w:p>
    <w:p w14:paraId="4D922535" w14:textId="77777777" w:rsidR="00715794" w:rsidRDefault="00FA73E3">
      <w:pPr>
        <w:pStyle w:val="Bibliography"/>
      </w:pPr>
      <w:bookmarkStart w:id="107" w:name="ref-Fukao2009c"/>
      <w:bookmarkEnd w:id="106"/>
      <w:r>
        <w:t>Fukao, A., Sasano, Y., Imataka, H., Inoue, K., Sakamoto, H., Sonenberg, N., … Fujiwara, T. (2009). The ELAV Protein HuD Stimulates Cap-Dependent Translation in a Poly(A)- and eIF4A-Dep</w:t>
      </w:r>
      <w:r>
        <w:t xml:space="preserve">endent Manner. </w:t>
      </w:r>
      <w:r>
        <w:rPr>
          <w:i/>
          <w:iCs/>
        </w:rPr>
        <w:t>Molecular Cell</w:t>
      </w:r>
      <w:r>
        <w:t xml:space="preserve">, </w:t>
      </w:r>
      <w:r>
        <w:rPr>
          <w:i/>
          <w:iCs/>
        </w:rPr>
        <w:t>36</w:t>
      </w:r>
      <w:r>
        <w:t>(6), 1007–1017. http://doi.org/</w:t>
      </w:r>
      <w:hyperlink r:id="rId73">
        <w:r>
          <w:rPr>
            <w:rStyle w:val="Hyperlink"/>
          </w:rPr>
          <w:t>10.1016/j.molcel.2009.11.013</w:t>
        </w:r>
      </w:hyperlink>
    </w:p>
    <w:p w14:paraId="7AAA47B4" w14:textId="77777777" w:rsidR="00715794" w:rsidRDefault="00FA73E3">
      <w:pPr>
        <w:pStyle w:val="Bibliography"/>
      </w:pPr>
      <w:bookmarkStart w:id="108" w:name="ref-Fuller1998c"/>
      <w:bookmarkEnd w:id="107"/>
      <w:r>
        <w:t xml:space="preserve">Fuller, M. T. (1998). Genetic control of cell proliferation and differentiation inDrosophilaspermatogenesis. In </w:t>
      </w:r>
      <w:r>
        <w:rPr>
          <w:i/>
          <w:iCs/>
        </w:rPr>
        <w:t>Seminars in cell &amp; developmental biology</w:t>
      </w:r>
      <w:r>
        <w:t xml:space="preserve"> (Vol. 9, pp. 433–444). Elsevier.</w:t>
      </w:r>
    </w:p>
    <w:p w14:paraId="718DC258" w14:textId="77777777" w:rsidR="00715794" w:rsidRDefault="00FA73E3">
      <w:pPr>
        <w:pStyle w:val="Bibliography"/>
      </w:pPr>
      <w:bookmarkStart w:id="109" w:name="X4f7b50adf1486dd46d071bed8210165f0b22596"/>
      <w:bookmarkEnd w:id="108"/>
      <w:r>
        <w:t>Gabut, M., Bourdelais, F., &amp; Durand, S. (2020). Ribosome and Translati</w:t>
      </w:r>
      <w:r>
        <w:t xml:space="preserve">onal Control in Stem Cells. </w:t>
      </w:r>
      <w:r>
        <w:rPr>
          <w:i/>
          <w:iCs/>
        </w:rPr>
        <w:t>Cells</w:t>
      </w:r>
      <w:r>
        <w:t xml:space="preserve">, </w:t>
      </w:r>
      <w:r>
        <w:rPr>
          <w:i/>
          <w:iCs/>
        </w:rPr>
        <w:t>9</w:t>
      </w:r>
      <w:r>
        <w:t>(2), 497. http://doi.org/</w:t>
      </w:r>
      <w:hyperlink r:id="rId74">
        <w:r>
          <w:rPr>
            <w:rStyle w:val="Hyperlink"/>
          </w:rPr>
          <w:t>10.3390/cells9020497</w:t>
        </w:r>
      </w:hyperlink>
    </w:p>
    <w:p w14:paraId="666590D8" w14:textId="77777777" w:rsidR="00715794" w:rsidRDefault="00FA73E3">
      <w:pPr>
        <w:pStyle w:val="Bibliography"/>
      </w:pPr>
      <w:bookmarkStart w:id="110" w:name="ref-Gaspar2017b"/>
      <w:bookmarkEnd w:id="109"/>
      <w:r>
        <w:t xml:space="preserve">Gáspár, I., &amp; Ephrussi, A. (2017). RNA localization feeds translation. </w:t>
      </w:r>
      <w:r>
        <w:rPr>
          <w:i/>
          <w:iCs/>
        </w:rPr>
        <w:t>Science</w:t>
      </w:r>
      <w:r>
        <w:t xml:space="preserve">, </w:t>
      </w:r>
      <w:r>
        <w:rPr>
          <w:i/>
          <w:iCs/>
        </w:rPr>
        <w:t>357</w:t>
      </w:r>
      <w:r>
        <w:t>(6357), 1235 LP–1236. http://doi.or</w:t>
      </w:r>
      <w:r>
        <w:t>g/</w:t>
      </w:r>
      <w:hyperlink r:id="rId75">
        <w:r>
          <w:rPr>
            <w:rStyle w:val="Hyperlink"/>
          </w:rPr>
          <w:t>10.1126/science.aao5796</w:t>
        </w:r>
      </w:hyperlink>
    </w:p>
    <w:p w14:paraId="61729771" w14:textId="77777777" w:rsidR="00715794" w:rsidRDefault="00FA73E3">
      <w:pPr>
        <w:pStyle w:val="Bibliography"/>
      </w:pPr>
      <w:bookmarkStart w:id="111" w:name="ref-gentilellaAutogenousControlTOP2017"/>
      <w:bookmarkEnd w:id="110"/>
      <w:r>
        <w:t>Gentilella, A., Morón-Duran, F. D., Fuentes, P., Zweig-Rocha, G., Riaño-Canalias, F., Pelletier, J., … Thomas, G. (2017). Autogenous Control of 5</w:t>
      </w:r>
      <m:oMath>
        <m:r>
          <m:rPr>
            <m:sty m:val="p"/>
          </m:rPr>
          <w:rPr>
            <w:rFonts w:ascii="Cambria Math" w:hAnsi="Cambria Math"/>
          </w:rPr>
          <m:t>'</m:t>
        </m:r>
      </m:oMath>
      <w:r>
        <w:t>TOP mRNA Stability by 40S</w:t>
      </w:r>
      <w:r>
        <w:t xml:space="preserve"> Ribosomes. </w:t>
      </w:r>
      <w:r>
        <w:rPr>
          <w:i/>
          <w:iCs/>
        </w:rPr>
        <w:t>Molecular Cell</w:t>
      </w:r>
      <w:r>
        <w:t xml:space="preserve">, </w:t>
      </w:r>
      <w:r>
        <w:rPr>
          <w:i/>
          <w:iCs/>
        </w:rPr>
        <w:t>67</w:t>
      </w:r>
      <w:r>
        <w:t>(1), 55–70.e4. http://doi.org/</w:t>
      </w:r>
      <w:hyperlink r:id="rId76">
        <w:r>
          <w:rPr>
            <w:rStyle w:val="Hyperlink"/>
          </w:rPr>
          <w:t>10.1016/j.molcel.2017.06.005</w:t>
        </w:r>
      </w:hyperlink>
    </w:p>
    <w:p w14:paraId="0428B640" w14:textId="77777777" w:rsidR="00715794" w:rsidRDefault="00FA73E3">
      <w:pPr>
        <w:pStyle w:val="Bibliography"/>
      </w:pPr>
      <w:bookmarkStart w:id="112" w:name="ref-Gerstberger2017"/>
      <w:bookmarkEnd w:id="111"/>
      <w:r>
        <w:t>Gerstberger, S., Meyer, C., Benjamin-Hong, S., Rodriguez, J., Briskin, D., Bognanni, C., … Tuschl, T. (</w:t>
      </w:r>
      <w:r>
        <w:t>2017). The conserved RNA exonuclease Rexo5 is required for 3</w:t>
      </w:r>
      <m:oMath>
        <m:r>
          <m:rPr>
            <m:sty m:val="p"/>
          </m:rPr>
          <w:rPr>
            <w:rFonts w:ascii="Cambria Math" w:hAnsi="Cambria Math"/>
          </w:rPr>
          <m:t>'</m:t>
        </m:r>
      </m:oMath>
      <w:r>
        <w:t xml:space="preserve"> end maturation of 28S rRNA, 5S rRNA, and snoRNAs. </w:t>
      </w:r>
      <w:r>
        <w:rPr>
          <w:i/>
          <w:iCs/>
        </w:rPr>
        <w:t>Cell Reports</w:t>
      </w:r>
      <w:r>
        <w:t xml:space="preserve">, </w:t>
      </w:r>
      <w:r>
        <w:rPr>
          <w:i/>
          <w:iCs/>
        </w:rPr>
        <w:t>21</w:t>
      </w:r>
      <w:r>
        <w:t>(3), 758–772.</w:t>
      </w:r>
    </w:p>
    <w:p w14:paraId="28E473D1" w14:textId="77777777" w:rsidR="00715794" w:rsidRDefault="00FA73E3">
      <w:pPr>
        <w:pStyle w:val="Bibliography"/>
      </w:pPr>
      <w:bookmarkStart w:id="113" w:name="ref-gilboaGermLineStem2003"/>
      <w:bookmarkEnd w:id="112"/>
      <w:r>
        <w:t>Gilboa, L., Forbes, A., Tazuke, S. I., Fuller, M. T., &amp; Lehmann, R. (2003). Germ line stem cell differentiation in</w:t>
      </w:r>
      <w:r>
        <w:t xml:space="preserve"> Drosophila requires gap junctions and proceeds via an intermediate state. </w:t>
      </w:r>
      <w:r>
        <w:rPr>
          <w:i/>
          <w:iCs/>
        </w:rPr>
        <w:t>Development</w:t>
      </w:r>
      <w:r>
        <w:t xml:space="preserve">, </w:t>
      </w:r>
      <w:r>
        <w:rPr>
          <w:i/>
          <w:iCs/>
        </w:rPr>
        <w:t>130</w:t>
      </w:r>
      <w:r>
        <w:t>(26), 6625–6634. http://doi.org/</w:t>
      </w:r>
      <w:hyperlink r:id="rId77">
        <w:r>
          <w:rPr>
            <w:rStyle w:val="Hyperlink"/>
          </w:rPr>
          <w:t>10.1242/dev.00853</w:t>
        </w:r>
      </w:hyperlink>
    </w:p>
    <w:p w14:paraId="5F3BE61A" w14:textId="77777777" w:rsidR="00715794" w:rsidRDefault="00FA73E3">
      <w:pPr>
        <w:pStyle w:val="Bibliography"/>
      </w:pPr>
      <w:bookmarkStart w:id="114" w:name="ref-Gilboa2004a"/>
      <w:bookmarkEnd w:id="113"/>
      <w:r>
        <w:t>Gilboa, L., &amp; Lehmann, R. (2004). Repression of Primordial Ger</w:t>
      </w:r>
      <w:r>
        <w:t xml:space="preserve">m Cell Differentiation Parallels Germ Line Stem Cell Maintenance. </w:t>
      </w:r>
      <w:r>
        <w:rPr>
          <w:i/>
          <w:iCs/>
        </w:rPr>
        <w:t>Current Biology</w:t>
      </w:r>
      <w:r>
        <w:t xml:space="preserve">, </w:t>
      </w:r>
      <w:r>
        <w:rPr>
          <w:i/>
          <w:iCs/>
        </w:rPr>
        <w:t>14</w:t>
      </w:r>
      <w:r>
        <w:t>(11), 981–986. http://doi.org/</w:t>
      </w:r>
      <w:hyperlink r:id="rId78">
        <w:r>
          <w:rPr>
            <w:rStyle w:val="Hyperlink"/>
          </w:rPr>
          <w:t>10.1016/j.cub.2004.05.049</w:t>
        </w:r>
      </w:hyperlink>
    </w:p>
    <w:p w14:paraId="17F750BC" w14:textId="77777777" w:rsidR="00715794" w:rsidRDefault="00FA73E3">
      <w:pPr>
        <w:pStyle w:val="Bibliography"/>
      </w:pPr>
      <w:bookmarkStart w:id="115" w:name="ref-glotzerCyclinDegradedUbiquitin1991"/>
      <w:bookmarkEnd w:id="114"/>
      <w:r>
        <w:t>Glotzer, M., Murray, A. W., &amp; Kirschner, M. W. (1991).</w:t>
      </w:r>
      <w:r>
        <w:t xml:space="preserve"> Cyclin is degraded by the ubiquitin pathway. </w:t>
      </w:r>
      <w:r>
        <w:rPr>
          <w:i/>
          <w:iCs/>
        </w:rPr>
        <w:t>Nature</w:t>
      </w:r>
      <w:r>
        <w:t xml:space="preserve">, </w:t>
      </w:r>
      <w:r>
        <w:rPr>
          <w:i/>
          <w:iCs/>
        </w:rPr>
        <w:t>349</w:t>
      </w:r>
      <w:r>
        <w:t>(6305), 132–138. http://doi.org/</w:t>
      </w:r>
      <w:hyperlink r:id="rId79">
        <w:r>
          <w:rPr>
            <w:rStyle w:val="Hyperlink"/>
          </w:rPr>
          <w:t>10.1038/349132a0</w:t>
        </w:r>
      </w:hyperlink>
    </w:p>
    <w:p w14:paraId="05E0F53F" w14:textId="77777777" w:rsidR="00715794" w:rsidRDefault="00FA73E3">
      <w:pPr>
        <w:pStyle w:val="Bibliography"/>
      </w:pPr>
      <w:bookmarkStart w:id="116" w:name="ref-Goldstrohm2018c"/>
      <w:bookmarkEnd w:id="115"/>
      <w:r>
        <w:lastRenderedPageBreak/>
        <w:t>Goldstrohm, A. C., Hall, T. M. T., &amp; McKenney, K. M. (2018). Post-transcriptional Regulatory Funct</w:t>
      </w:r>
      <w:r>
        <w:t xml:space="preserve">ions of Mammalian Pumilio Proteins. </w:t>
      </w:r>
      <w:r>
        <w:rPr>
          <w:i/>
          <w:iCs/>
        </w:rPr>
        <w:t>Trends in Genetics</w:t>
      </w:r>
      <w:r>
        <w:t xml:space="preserve">, </w:t>
      </w:r>
      <w:r>
        <w:rPr>
          <w:i/>
          <w:iCs/>
        </w:rPr>
        <w:t>34</w:t>
      </w:r>
      <w:r>
        <w:t>(12), 972–990. http://doi.org/</w:t>
      </w:r>
      <w:hyperlink r:id="rId80">
        <w:r>
          <w:rPr>
            <w:rStyle w:val="Hyperlink"/>
          </w:rPr>
          <w:t>10.1016/j.tig.2018.09.006</w:t>
        </w:r>
      </w:hyperlink>
    </w:p>
    <w:p w14:paraId="222D272A" w14:textId="77777777" w:rsidR="00715794" w:rsidRDefault="00FA73E3">
      <w:pPr>
        <w:pStyle w:val="Bibliography"/>
      </w:pPr>
      <w:bookmarkStart w:id="117" w:name="ref-grandoriCMycBindsHuman2005"/>
      <w:bookmarkEnd w:id="116"/>
      <w:r>
        <w:t>Grandori, C., Gomez-Roman, N., Felton-Edkins, Z. A., Ngouenet, C., Galloway, D. A</w:t>
      </w:r>
      <w:r>
        <w:t xml:space="preserve">., Eisenman, R. N., &amp; White, R. J. (2005). C-Myc binds to human ribosomal DNA and stimulates transcription of rRNA genes by RNA polymerase I. </w:t>
      </w:r>
      <w:r>
        <w:rPr>
          <w:i/>
          <w:iCs/>
        </w:rPr>
        <w:t>Nature Cell Biology</w:t>
      </w:r>
      <w:r>
        <w:t xml:space="preserve">, </w:t>
      </w:r>
      <w:r>
        <w:rPr>
          <w:i/>
          <w:iCs/>
        </w:rPr>
        <w:t>7</w:t>
      </w:r>
      <w:r>
        <w:t>(3), 311–318. http://doi.org/</w:t>
      </w:r>
      <w:hyperlink r:id="rId81">
        <w:r>
          <w:rPr>
            <w:rStyle w:val="Hyperlink"/>
          </w:rPr>
          <w:t>10.1038/ncb1224</w:t>
        </w:r>
      </w:hyperlink>
    </w:p>
    <w:p w14:paraId="39442F5B" w14:textId="77777777" w:rsidR="00715794" w:rsidRDefault="00FA73E3">
      <w:pPr>
        <w:pStyle w:val="Bibliography"/>
      </w:pPr>
      <w:bookmarkStart w:id="118" w:name="ref-Granneman2004a"/>
      <w:bookmarkEnd w:id="117"/>
      <w:r>
        <w:t xml:space="preserve">Granneman, S., &amp; Baserga, S. J. (2004). Ribosome biogenesis: Of knobs and RNA processing. </w:t>
      </w:r>
      <w:r>
        <w:rPr>
          <w:i/>
          <w:iCs/>
        </w:rPr>
        <w:t>Experimental Cell Research</w:t>
      </w:r>
      <w:r>
        <w:t xml:space="preserve">, </w:t>
      </w:r>
      <w:r>
        <w:rPr>
          <w:i/>
          <w:iCs/>
        </w:rPr>
        <w:t>296</w:t>
      </w:r>
      <w:r>
        <w:t>(1), 43–50.</w:t>
      </w:r>
    </w:p>
    <w:p w14:paraId="07D97946" w14:textId="77777777" w:rsidR="00715794" w:rsidRDefault="00FA73E3">
      <w:pPr>
        <w:pStyle w:val="Bibliography"/>
      </w:pPr>
      <w:bookmarkStart w:id="119" w:name="ref-Granneman2006"/>
      <w:bookmarkEnd w:id="118"/>
      <w:r>
        <w:t>Granneman, S., Bernstein, K. A., Bleichert, F., &amp; Baserga,</w:t>
      </w:r>
      <w:r>
        <w:t xml:space="preserve"> S. J. (2006). Comprehensive Mutational Analysis of Yeast DEXD/H Box RNA Helicases Required for Small Ribosomal Subunit Synthesis Downloaded from. </w:t>
      </w:r>
      <w:r>
        <w:rPr>
          <w:i/>
          <w:iCs/>
        </w:rPr>
        <w:t>MOLECULAR AND CELLULAR BIOLOGY</w:t>
      </w:r>
      <w:r>
        <w:t xml:space="preserve">, </w:t>
      </w:r>
      <w:r>
        <w:rPr>
          <w:i/>
          <w:iCs/>
        </w:rPr>
        <w:t>26</w:t>
      </w:r>
      <w:r>
        <w:t>(4), 1183–1194. http://doi.org/</w:t>
      </w:r>
      <w:hyperlink r:id="rId82">
        <w:r>
          <w:rPr>
            <w:rStyle w:val="Hyperlink"/>
          </w:rPr>
          <w:t>10.1128/MCB.26.4.1183-1194.2006</w:t>
        </w:r>
      </w:hyperlink>
    </w:p>
    <w:p w14:paraId="3D0E2349" w14:textId="77777777" w:rsidR="00715794" w:rsidRDefault="00FA73E3">
      <w:pPr>
        <w:pStyle w:val="Bibliography"/>
      </w:pPr>
      <w:bookmarkStart w:id="120" w:name="ref-Granneman2011"/>
      <w:bookmarkEnd w:id="119"/>
      <w:r>
        <w:t xml:space="preserve">Granneman, S., Petfalski, E., Tollervey, D., &amp; Hurt, E. C. (2011). A cluster of ribosome synthesis factors regulate pre-rRNA folding and 5.8S rRNA maturation by the Rat1 exonuclease. </w:t>
      </w:r>
      <w:r>
        <w:rPr>
          <w:i/>
          <w:iCs/>
        </w:rPr>
        <w:t>The EMBO Journal</w:t>
      </w:r>
      <w:r>
        <w:t xml:space="preserve">, </w:t>
      </w:r>
      <w:r>
        <w:rPr>
          <w:i/>
          <w:iCs/>
        </w:rPr>
        <w:t>30</w:t>
      </w:r>
      <w:r>
        <w:t>(19), 4006–19. http://doi.org/</w:t>
      </w:r>
      <w:hyperlink r:id="rId83">
        <w:r>
          <w:rPr>
            <w:rStyle w:val="Hyperlink"/>
          </w:rPr>
          <w:t>10.1038/emboj.2011.256</w:t>
        </w:r>
      </w:hyperlink>
    </w:p>
    <w:p w14:paraId="626C6B7A" w14:textId="77777777" w:rsidR="00715794" w:rsidRDefault="00FA73E3">
      <w:pPr>
        <w:pStyle w:val="Bibliography"/>
      </w:pPr>
      <w:bookmarkStart w:id="121" w:name="ref-Grewal2007c"/>
      <w:bookmarkEnd w:id="120"/>
      <w:r>
        <w:t>Grewal, S. S., Evans, J. R., &amp; Edgar, B. A. (2007). Drosophila TIF-IA is required for ribosome synthesis and cell growth and is regulated by th</w:t>
      </w:r>
      <w:r>
        <w:t xml:space="preserve">e TOR pathway. </w:t>
      </w:r>
      <w:r>
        <w:rPr>
          <w:i/>
          <w:iCs/>
        </w:rPr>
        <w:t>Journal of Cell Biology</w:t>
      </w:r>
      <w:r>
        <w:t xml:space="preserve">, </w:t>
      </w:r>
      <w:r>
        <w:rPr>
          <w:i/>
          <w:iCs/>
        </w:rPr>
        <w:t>179</w:t>
      </w:r>
      <w:r>
        <w:t>(6), 1105–1113. http://doi.org/</w:t>
      </w:r>
      <w:hyperlink r:id="rId84">
        <w:r>
          <w:rPr>
            <w:rStyle w:val="Hyperlink"/>
          </w:rPr>
          <w:t>10.1083/jcb.200709044</w:t>
        </w:r>
      </w:hyperlink>
    </w:p>
    <w:p w14:paraId="74641DDB" w14:textId="77777777" w:rsidR="00715794" w:rsidRDefault="00FA73E3">
      <w:pPr>
        <w:pStyle w:val="Bibliography"/>
      </w:pPr>
      <w:bookmarkStart w:id="122" w:name="ref-guillerezMutationT7RNA2005"/>
      <w:bookmarkEnd w:id="121"/>
      <w:r>
        <w:t>Guillerez, J., Lopez, P. J., Proux, F., Launay, H., &amp; Dreyfus, M. (2005). A mutation in T7 RNA polymera</w:t>
      </w:r>
      <w:r>
        <w:t xml:space="preserve">se that facilitates promoter clearance. </w:t>
      </w:r>
      <w:r>
        <w:rPr>
          <w:i/>
          <w:iCs/>
        </w:rPr>
        <w:t>Proceedings of the National Academy of Sciences</w:t>
      </w:r>
      <w:r>
        <w:t xml:space="preserve">, </w:t>
      </w:r>
      <w:r>
        <w:rPr>
          <w:i/>
          <w:iCs/>
        </w:rPr>
        <w:t>102</w:t>
      </w:r>
      <w:r>
        <w:t>(17), 5958–5963. http://doi.org/</w:t>
      </w:r>
      <w:hyperlink r:id="rId85">
        <w:r>
          <w:rPr>
            <w:rStyle w:val="Hyperlink"/>
          </w:rPr>
          <w:t>10.1073/pnas.0407141102</w:t>
        </w:r>
      </w:hyperlink>
    </w:p>
    <w:p w14:paraId="3FDA4209" w14:textId="77777777" w:rsidR="00715794" w:rsidRDefault="00FA73E3">
      <w:pPr>
        <w:pStyle w:val="Bibliography"/>
      </w:pPr>
      <w:bookmarkStart w:id="123" w:name="ref-Gumienny2017c"/>
      <w:bookmarkEnd w:id="122"/>
      <w:r>
        <w:t>Gumienny, R., Jedlinski, D. J., Schmidt, A., Gypa</w:t>
      </w:r>
      <w:r>
        <w:t xml:space="preserve">s, F., Martin, G., Vina-Vilaseca, A., &amp; Zavolan, M. (2017). High-throughput identification of C/D box snoRNA targets with CLIP and RiboMeth-seq. </w:t>
      </w:r>
      <w:r>
        <w:rPr>
          <w:i/>
          <w:iCs/>
        </w:rPr>
        <w:t>Nucleic Acids Research</w:t>
      </w:r>
      <w:r>
        <w:t xml:space="preserve">, </w:t>
      </w:r>
      <w:r>
        <w:rPr>
          <w:i/>
          <w:iCs/>
        </w:rPr>
        <w:t>45</w:t>
      </w:r>
      <w:r>
        <w:t>(5), 2341–2353. http://doi.org/</w:t>
      </w:r>
      <w:hyperlink r:id="rId86">
        <w:r>
          <w:rPr>
            <w:rStyle w:val="Hyperlink"/>
          </w:rPr>
          <w:t>10.1093/nar/gkw1321</w:t>
        </w:r>
      </w:hyperlink>
    </w:p>
    <w:p w14:paraId="33242744" w14:textId="77777777" w:rsidR="00715794" w:rsidRDefault="00FA73E3">
      <w:pPr>
        <w:pStyle w:val="Bibliography"/>
      </w:pPr>
      <w:bookmarkStart w:id="124" w:name="ref-Hager1997"/>
      <w:bookmarkEnd w:id="123"/>
      <w:r>
        <w:t xml:space="preserve">Hager, J. H., &amp; Cline, T. W. (1997). Induction of female Sex-lethal RNA splicing in male germ cells: Implications for Drosophila germline sex determination. </w:t>
      </w:r>
      <w:r>
        <w:rPr>
          <w:i/>
          <w:iCs/>
        </w:rPr>
        <w:t>Development</w:t>
      </w:r>
      <w:r>
        <w:t xml:space="preserve">, </w:t>
      </w:r>
      <w:r>
        <w:rPr>
          <w:i/>
          <w:iCs/>
        </w:rPr>
        <w:t>124</w:t>
      </w:r>
      <w:r>
        <w:t>(24), 5033–5048.</w:t>
      </w:r>
    </w:p>
    <w:p w14:paraId="0D0326EF" w14:textId="77777777" w:rsidR="00715794" w:rsidRDefault="00FA73E3">
      <w:pPr>
        <w:pStyle w:val="Bibliography"/>
      </w:pPr>
      <w:bookmarkStart w:id="125" w:name="ref-Hales2015a"/>
      <w:bookmarkEnd w:id="124"/>
      <w:r>
        <w:t>Hales, K. G., Korey, C. A., Larracuente, A. M</w:t>
      </w:r>
      <w:r>
        <w:t xml:space="preserve">., &amp; Roberts, D. M. (2015). Genetics on the Fly: A Primer on the Drosophila Model System. </w:t>
      </w:r>
      <w:r>
        <w:rPr>
          <w:i/>
          <w:iCs/>
        </w:rPr>
        <w:t>Genetics</w:t>
      </w:r>
      <w:r>
        <w:t xml:space="preserve">, </w:t>
      </w:r>
      <w:r>
        <w:rPr>
          <w:i/>
          <w:iCs/>
        </w:rPr>
        <w:t>201</w:t>
      </w:r>
      <w:r>
        <w:t>(3), 815–842. http://doi.org/</w:t>
      </w:r>
      <w:hyperlink r:id="rId87">
        <w:r>
          <w:rPr>
            <w:rStyle w:val="Hyperlink"/>
          </w:rPr>
          <w:t>10.1534/genetics.115.183392</w:t>
        </w:r>
      </w:hyperlink>
    </w:p>
    <w:p w14:paraId="4CF96063" w14:textId="77777777" w:rsidR="00715794" w:rsidRDefault="00FA73E3">
      <w:pPr>
        <w:pStyle w:val="Bibliography"/>
      </w:pPr>
      <w:bookmarkStart w:id="126" w:name="ref-Hanyu-Nakamura2008g"/>
      <w:bookmarkEnd w:id="125"/>
      <w:r>
        <w:t>Hanyu-Nakamura, K., Sonobe-Nojima</w:t>
      </w:r>
      <w:r>
        <w:t xml:space="preserve">, H., Tanigawa, A., Lasko, P., &amp; Nakamura, A. (2008). Drosophila Pgc protein inhibits P-TEFb recruitment to chromatin in primordial germ cells. </w:t>
      </w:r>
      <w:r>
        <w:rPr>
          <w:i/>
          <w:iCs/>
        </w:rPr>
        <w:t>Nature</w:t>
      </w:r>
      <w:r>
        <w:t xml:space="preserve">, </w:t>
      </w:r>
      <w:r>
        <w:rPr>
          <w:i/>
          <w:iCs/>
        </w:rPr>
        <w:t>451</w:t>
      </w:r>
      <w:r>
        <w:t>(7179), 730–733. http://doi.org/</w:t>
      </w:r>
      <w:hyperlink r:id="rId88">
        <w:r>
          <w:rPr>
            <w:rStyle w:val="Hyperlink"/>
          </w:rPr>
          <w:t>10.1038/nature</w:t>
        </w:r>
        <w:r>
          <w:rPr>
            <w:rStyle w:val="Hyperlink"/>
          </w:rPr>
          <w:t>06498</w:t>
        </w:r>
      </w:hyperlink>
    </w:p>
    <w:p w14:paraId="15F38D56" w14:textId="77777777" w:rsidR="00715794" w:rsidRDefault="00FA73E3">
      <w:pPr>
        <w:pStyle w:val="Bibliography"/>
      </w:pPr>
      <w:bookmarkStart w:id="127" w:name="ref-Harris2011i"/>
      <w:bookmarkEnd w:id="126"/>
      <w:r>
        <w:t xml:space="preserve">Harris, R. E., Pargett, M., Sutcliffe, C., Umulis, D., &amp; Ashe, H. L. (2011). Brat promotes stem cell differentiation via control of a bistable switch that restricts BMP signaling. </w:t>
      </w:r>
      <w:r>
        <w:rPr>
          <w:i/>
          <w:iCs/>
        </w:rPr>
        <w:t>Developmental Cell</w:t>
      </w:r>
      <w:r>
        <w:t xml:space="preserve">, </w:t>
      </w:r>
      <w:r>
        <w:rPr>
          <w:i/>
          <w:iCs/>
        </w:rPr>
        <w:t>20</w:t>
      </w:r>
      <w:r>
        <w:t>(1), 72–83. http://doi.org/</w:t>
      </w:r>
      <w:hyperlink r:id="rId89">
        <w:r>
          <w:rPr>
            <w:rStyle w:val="Hyperlink"/>
          </w:rPr>
          <w:t>10.1016/j.devcel.2010.11.019</w:t>
        </w:r>
      </w:hyperlink>
    </w:p>
    <w:p w14:paraId="3B81C7C7" w14:textId="77777777" w:rsidR="00715794" w:rsidRDefault="00FA73E3">
      <w:pPr>
        <w:pStyle w:val="Bibliography"/>
      </w:pPr>
      <w:bookmarkStart w:id="128" w:name="ref-Harvey2018f"/>
      <w:bookmarkEnd w:id="127"/>
      <w:r>
        <w:lastRenderedPageBreak/>
        <w:t>Harvey, R. F., Smith, T. S., Mulroney, T., Queiroz, R. M. L., Pizzinga, M., Dezi, V., … Willis, A. E. (2018). Trans-acting translational regulatory RNA binding prote</w:t>
      </w:r>
      <w:r>
        <w:t xml:space="preserve">ins. </w:t>
      </w:r>
      <w:r>
        <w:rPr>
          <w:i/>
          <w:iCs/>
        </w:rPr>
        <w:t>Wiley Interdisciplinary Reviews. RNA</w:t>
      </w:r>
      <w:r>
        <w:t xml:space="preserve">, </w:t>
      </w:r>
      <w:r>
        <w:rPr>
          <w:i/>
          <w:iCs/>
        </w:rPr>
        <w:t>9</w:t>
      </w:r>
      <w:r>
        <w:t>(3), e1465–e1465. http://doi.org/</w:t>
      </w:r>
      <w:hyperlink r:id="rId90">
        <w:r>
          <w:rPr>
            <w:rStyle w:val="Hyperlink"/>
          </w:rPr>
          <w:t>10.1002/wrna.1465</w:t>
        </w:r>
      </w:hyperlink>
    </w:p>
    <w:p w14:paraId="7CD9E539" w14:textId="77777777" w:rsidR="00715794" w:rsidRDefault="00FA73E3">
      <w:pPr>
        <w:pStyle w:val="Bibliography"/>
      </w:pPr>
      <w:bookmarkStart w:id="129" w:name="ref-Haussmann2016"/>
      <w:bookmarkEnd w:id="128"/>
      <w:r>
        <w:t xml:space="preserve">Haussmann, I. U., Bodi, Z., Sanchez-Moran, E., Mongan, N. P., Archer, N., Fray, R. G., &amp; Soller, M. (2016). </w:t>
      </w:r>
      <w:r>
        <w:t xml:space="preserve">M 6 A potentiates Sxl alternative pre-mRNA splicing for robust Drosophila sex determination. </w:t>
      </w:r>
      <w:r>
        <w:rPr>
          <w:i/>
          <w:iCs/>
        </w:rPr>
        <w:t>Nature</w:t>
      </w:r>
      <w:r>
        <w:t xml:space="preserve">, </w:t>
      </w:r>
      <w:r>
        <w:rPr>
          <w:i/>
          <w:iCs/>
        </w:rPr>
        <w:t>540</w:t>
      </w:r>
      <w:r>
        <w:t>(7632), 301.</w:t>
      </w:r>
    </w:p>
    <w:p w14:paraId="4E3BA3EF" w14:textId="77777777" w:rsidR="00715794" w:rsidRDefault="00FA73E3">
      <w:pPr>
        <w:pStyle w:val="Bibliography"/>
      </w:pPr>
      <w:bookmarkStart w:id="130" w:name="Xbf6cb9874db6307031f3743d88839f780267119"/>
      <w:bookmarkEnd w:id="129"/>
      <w:r>
        <w:t>Heinz, S., Benner, C., Spann, N., Bertolino, E., Lin, Y. C., Laslo, P., … Glass, C. K. (2010). Simple combinations of lineage-determining t</w:t>
      </w:r>
      <w:r>
        <w:t xml:space="preserve">ranscription factors prime cis-regulatory elements required for macrophage and B cell identities. </w:t>
      </w:r>
      <w:r>
        <w:rPr>
          <w:i/>
          <w:iCs/>
        </w:rPr>
        <w:t>Molecular Cell</w:t>
      </w:r>
      <w:r>
        <w:t xml:space="preserve">, </w:t>
      </w:r>
      <w:r>
        <w:rPr>
          <w:i/>
          <w:iCs/>
        </w:rPr>
        <w:t>38</w:t>
      </w:r>
      <w:r>
        <w:t>(4), 576–589. http://doi.org/</w:t>
      </w:r>
      <w:hyperlink r:id="rId91">
        <w:r>
          <w:rPr>
            <w:rStyle w:val="Hyperlink"/>
          </w:rPr>
          <w:t>10.1016/j.molcel.2010.05.004</w:t>
        </w:r>
      </w:hyperlink>
    </w:p>
    <w:p w14:paraId="610CD4C6" w14:textId="77777777" w:rsidR="00715794" w:rsidRDefault="00FA73E3">
      <w:pPr>
        <w:pStyle w:val="Bibliography"/>
      </w:pPr>
      <w:bookmarkStart w:id="131" w:name="ref-hendrixPrenatallyDiagnosed17q122012"/>
      <w:bookmarkEnd w:id="130"/>
      <w:r>
        <w:t>Hendrix, N. W., Cl</w:t>
      </w:r>
      <w:r>
        <w:t xml:space="preserve">emens, M., Canavan, T. P., Surti, U., &amp; Rajkovic, A. (2012). Prenatally Diagnosed 17q12 Microdeletion Syndrome with a Novel Association with Congenital Diaphragmatic Hernia. </w:t>
      </w:r>
      <w:r>
        <w:rPr>
          <w:i/>
          <w:iCs/>
        </w:rPr>
        <w:t>Fetal Diagnosis and Therapy</w:t>
      </w:r>
      <w:r>
        <w:t xml:space="preserve">, </w:t>
      </w:r>
      <w:r>
        <w:rPr>
          <w:i/>
          <w:iCs/>
        </w:rPr>
        <w:t>31</w:t>
      </w:r>
      <w:r>
        <w:t>(2), 129–133. http://doi.org/</w:t>
      </w:r>
      <w:hyperlink r:id="rId92">
        <w:r>
          <w:rPr>
            <w:rStyle w:val="Hyperlink"/>
          </w:rPr>
          <w:t>10.1159/000332968</w:t>
        </w:r>
      </w:hyperlink>
    </w:p>
    <w:p w14:paraId="444B9EAC" w14:textId="77777777" w:rsidR="00715794" w:rsidRDefault="00FA73E3">
      <w:pPr>
        <w:pStyle w:val="Bibliography"/>
      </w:pPr>
      <w:bookmarkStart w:id="132" w:name="ref-Henras2008c"/>
      <w:bookmarkEnd w:id="131"/>
      <w:r>
        <w:t xml:space="preserve">Henras, A. K., Soudet, J., Gérus, M., Lebaron, S., Caizergues-Ferrer, M., Mougin, A., &amp; Henry, Y. (2008). The post-transcriptional steps of eukaryotic ribosome biogenesis. </w:t>
      </w:r>
      <w:r>
        <w:rPr>
          <w:i/>
          <w:iCs/>
        </w:rPr>
        <w:t>Cellular and Molecular Life Science</w:t>
      </w:r>
      <w:r>
        <w:rPr>
          <w:i/>
          <w:iCs/>
        </w:rPr>
        <w:t>s</w:t>
      </w:r>
      <w:r>
        <w:t xml:space="preserve">, </w:t>
      </w:r>
      <w:r>
        <w:rPr>
          <w:i/>
          <w:iCs/>
        </w:rPr>
        <w:t>65</w:t>
      </w:r>
      <w:r>
        <w:t>(15), 2334–2359. http://doi.org/</w:t>
      </w:r>
      <w:hyperlink r:id="rId93">
        <w:r>
          <w:rPr>
            <w:rStyle w:val="Hyperlink"/>
          </w:rPr>
          <w:t>10.1007/s00018-008-8027-0</w:t>
        </w:r>
      </w:hyperlink>
    </w:p>
    <w:p w14:paraId="24131829" w14:textId="77777777" w:rsidR="00715794" w:rsidRDefault="00FA73E3">
      <w:pPr>
        <w:pStyle w:val="Bibliography"/>
      </w:pPr>
      <w:bookmarkStart w:id="133" w:name="ref-Higa-Nakamine2012o"/>
      <w:bookmarkEnd w:id="132"/>
      <w:r>
        <w:t>Higa-Nakamine, S., Suzuki, T. T., Uechi, T., Chakraborty, A., Nakajima, Y., Nakamura, M., … Kenmochi, N. (2012). Loss of ribosomal R</w:t>
      </w:r>
      <w:r>
        <w:t xml:space="preserve">NA modification causes developmental defects in zebrafish. </w:t>
      </w:r>
      <w:r>
        <w:rPr>
          <w:i/>
          <w:iCs/>
        </w:rPr>
        <w:t>Nucleic Acids Research</w:t>
      </w:r>
      <w:r>
        <w:t xml:space="preserve">, </w:t>
      </w:r>
      <w:r>
        <w:rPr>
          <w:i/>
          <w:iCs/>
        </w:rPr>
        <w:t>40</w:t>
      </w:r>
      <w:r>
        <w:t>(1), 391–398. http://doi.org/</w:t>
      </w:r>
      <w:hyperlink r:id="rId94">
        <w:r>
          <w:rPr>
            <w:rStyle w:val="Hyperlink"/>
          </w:rPr>
          <w:t>10.1093/nar/gkr700</w:t>
        </w:r>
      </w:hyperlink>
    </w:p>
    <w:p w14:paraId="0B92910C" w14:textId="77777777" w:rsidR="00715794" w:rsidRDefault="00FA73E3">
      <w:pPr>
        <w:pStyle w:val="Bibliography"/>
      </w:pPr>
      <w:bookmarkStart w:id="134" w:name="ref-hinnantTemporalRemodelingCell2017"/>
      <w:bookmarkEnd w:id="133"/>
      <w:r>
        <w:t>Hinnant, T. D., Alvarez, A. A., &amp; Ables, E. T. (2017). Temporal remod</w:t>
      </w:r>
      <w:r>
        <w:t xml:space="preserve">eling of the cell cycle accompanies differentiation in the Drosophila germline. </w:t>
      </w:r>
      <w:r>
        <w:rPr>
          <w:i/>
          <w:iCs/>
        </w:rPr>
        <w:t>Developmental Biology</w:t>
      </w:r>
      <w:r>
        <w:t xml:space="preserve">, </w:t>
      </w:r>
      <w:r>
        <w:rPr>
          <w:i/>
          <w:iCs/>
        </w:rPr>
        <w:t>429</w:t>
      </w:r>
      <w:r>
        <w:t>(1), 118–131. http://doi.org/</w:t>
      </w:r>
      <w:hyperlink r:id="rId95">
        <w:r>
          <w:rPr>
            <w:rStyle w:val="Hyperlink"/>
          </w:rPr>
          <w:t>10.1016/j.ydbio.2017.07.001</w:t>
        </w:r>
      </w:hyperlink>
    </w:p>
    <w:p w14:paraId="10D33D06" w14:textId="77777777" w:rsidR="00715794" w:rsidRDefault="00FA73E3">
      <w:pPr>
        <w:pStyle w:val="Bibliography"/>
      </w:pPr>
      <w:bookmarkStart w:id="135" w:name="ref-Hong2017a"/>
      <w:bookmarkEnd w:id="134"/>
      <w:r>
        <w:t xml:space="preserve">Hong, S., Freeberg, M. A., Han, T., Kamath, A., Yao, Y., Fukuda, T., … Inoki, K. (2017). LARP1 functions as a molecular switch for mTORC1-mediated translation of an essential class of mRNAs. </w:t>
      </w:r>
      <w:r>
        <w:rPr>
          <w:i/>
          <w:iCs/>
        </w:rPr>
        <w:t>Elife</w:t>
      </w:r>
      <w:r>
        <w:t xml:space="preserve">, </w:t>
      </w:r>
      <w:r>
        <w:rPr>
          <w:i/>
          <w:iCs/>
        </w:rPr>
        <w:t>6</w:t>
      </w:r>
      <w:r>
        <w:t>, e25237.</w:t>
      </w:r>
    </w:p>
    <w:p w14:paraId="12D8C37C" w14:textId="77777777" w:rsidR="00715794" w:rsidRDefault="00FA73E3">
      <w:pPr>
        <w:pStyle w:val="Bibliography"/>
      </w:pPr>
      <w:bookmarkStart w:id="136" w:name="Xb73862b6a1ed2f92f7621711ce022b28e9de578"/>
      <w:bookmarkEnd w:id="135"/>
      <w:r>
        <w:t>Hong, S., Mannan, A. M., &amp; Inoki, K. (2012). Ev</w:t>
      </w:r>
      <w:r>
        <w:t xml:space="preserve">aluation of the Nutrient-Sensing mTOR Pathway. In T. Weichhart (Ed.), </w:t>
      </w:r>
      <w:r>
        <w:rPr>
          <w:i/>
          <w:iCs/>
        </w:rPr>
        <w:t>mTOR: Methods and Protocols</w:t>
      </w:r>
      <w:r>
        <w:t xml:space="preserve"> (pp. 29–44). Totowa, NJ: Humana Press. http://doi.org/</w:t>
      </w:r>
      <w:hyperlink r:id="rId96">
        <w:r>
          <w:rPr>
            <w:rStyle w:val="Hyperlink"/>
          </w:rPr>
          <w:t>10.1007/978-1-61779-430-8_3</w:t>
        </w:r>
      </w:hyperlink>
    </w:p>
    <w:p w14:paraId="20D01748" w14:textId="77777777" w:rsidR="00715794" w:rsidRDefault="00FA73E3">
      <w:pPr>
        <w:pStyle w:val="Bibliography"/>
      </w:pPr>
      <w:bookmarkStart w:id="137" w:name="ref-Hornstein2001a"/>
      <w:bookmarkEnd w:id="136"/>
      <w:r>
        <w:t>Hornstein, E.</w:t>
      </w:r>
      <w:r>
        <w:t xml:space="preserve">, Tang, H., &amp; Meyuhas, O. (2001). Mitogenic and nutritional signals are transduced into translational efficiency of TOP mRNAs. In </w:t>
      </w:r>
      <w:r>
        <w:rPr>
          <w:i/>
          <w:iCs/>
        </w:rPr>
        <w:t>Cold Spring Harbor symposia on quantitative biology</w:t>
      </w:r>
      <w:r>
        <w:t xml:space="preserve"> (Vol. 66, pp. 477–484). Cold Spring Harbor Laboratory Press.</w:t>
      </w:r>
    </w:p>
    <w:p w14:paraId="6A19F793" w14:textId="77777777" w:rsidR="00715794" w:rsidRDefault="00FA73E3">
      <w:pPr>
        <w:pStyle w:val="Bibliography"/>
      </w:pPr>
      <w:bookmarkStart w:id="138" w:name="ref-hsuDietControlsNormal2008"/>
      <w:bookmarkEnd w:id="137"/>
      <w:r>
        <w:t>Hsu, H.-J., L</w:t>
      </w:r>
      <w:r>
        <w:t xml:space="preserve">aFever, L., &amp; Drummond-Barbosa, D. (2008). Diet controls normal and tumorous germline stem cells via insulin-dependent and -independent mechanisms in Drosophila. </w:t>
      </w:r>
      <w:r>
        <w:rPr>
          <w:i/>
          <w:iCs/>
        </w:rPr>
        <w:t>Developmental Biology</w:t>
      </w:r>
      <w:r>
        <w:t xml:space="preserve">, </w:t>
      </w:r>
      <w:r>
        <w:rPr>
          <w:i/>
          <w:iCs/>
        </w:rPr>
        <w:t>313</w:t>
      </w:r>
      <w:r>
        <w:t>(2), 700–712. http://doi.org/</w:t>
      </w:r>
      <w:hyperlink r:id="rId97">
        <w:r>
          <w:rPr>
            <w:rStyle w:val="Hyperlink"/>
          </w:rPr>
          <w:t>10.1016/j.ydbio.2007.11.006</w:t>
        </w:r>
      </w:hyperlink>
    </w:p>
    <w:p w14:paraId="013BBB1E" w14:textId="77777777" w:rsidR="00715794" w:rsidRDefault="00FA73E3">
      <w:pPr>
        <w:pStyle w:val="Bibliography"/>
      </w:pPr>
      <w:bookmarkStart w:id="139" w:name="ref-huIntegrativeApproachOrtholog2011"/>
      <w:bookmarkEnd w:id="138"/>
      <w:r>
        <w:t xml:space="preserve">Hu, Y., Flockhart, I., Vinayagam, A., Bergwitz, C., Berger, B., Perrimon, N., &amp; Mohr, S. E. (2011). An integrative approach to ortholog prediction for disease-focused </w:t>
      </w:r>
      <w:r>
        <w:t xml:space="preserve">and other </w:t>
      </w:r>
      <w:r>
        <w:lastRenderedPageBreak/>
        <w:t xml:space="preserve">functional studies. </w:t>
      </w:r>
      <w:r>
        <w:rPr>
          <w:i/>
          <w:iCs/>
        </w:rPr>
        <w:t>BMC Bioinformatics</w:t>
      </w:r>
      <w:r>
        <w:t xml:space="preserve">, </w:t>
      </w:r>
      <w:r>
        <w:rPr>
          <w:i/>
          <w:iCs/>
        </w:rPr>
        <w:t>12</w:t>
      </w:r>
      <w:r>
        <w:t>(1), 357. http://doi.org/</w:t>
      </w:r>
      <w:hyperlink r:id="rId98">
        <w:r>
          <w:rPr>
            <w:rStyle w:val="Hyperlink"/>
          </w:rPr>
          <w:t>10.1186/1471-2105-12-357</w:t>
        </w:r>
      </w:hyperlink>
    </w:p>
    <w:p w14:paraId="6B8612E9" w14:textId="77777777" w:rsidR="00715794" w:rsidRDefault="00FA73E3">
      <w:pPr>
        <w:pStyle w:val="Bibliography"/>
      </w:pPr>
      <w:bookmarkStart w:id="140" w:name="ref-iadevaiaMTORC1SignalingControls2014"/>
      <w:bookmarkEnd w:id="139"/>
      <w:r>
        <w:t>Iadevaia, V., Liu, R., &amp; Proud, C. G. (2014). mTORC1 signaling controls multiple steps in ribo</w:t>
      </w:r>
      <w:r>
        <w:t xml:space="preserve">some biogenesis. </w:t>
      </w:r>
      <w:r>
        <w:rPr>
          <w:i/>
          <w:iCs/>
        </w:rPr>
        <w:t>Seminars in Cell &amp; Developmental Biology</w:t>
      </w:r>
      <w:r>
        <w:t xml:space="preserve">, </w:t>
      </w:r>
      <w:r>
        <w:rPr>
          <w:i/>
          <w:iCs/>
        </w:rPr>
        <w:t>36</w:t>
      </w:r>
      <w:r>
        <w:t>, 113–120. http://doi.org/</w:t>
      </w:r>
      <w:hyperlink r:id="rId99">
        <w:r>
          <w:rPr>
            <w:rStyle w:val="Hyperlink"/>
          </w:rPr>
          <w:t>10.1016/j.semcdb.2014.08.004</w:t>
        </w:r>
      </w:hyperlink>
    </w:p>
    <w:p w14:paraId="11906A83" w14:textId="77777777" w:rsidR="00715794" w:rsidRDefault="00FA73E3">
      <w:pPr>
        <w:pStyle w:val="Bibliography"/>
      </w:pPr>
      <w:bookmarkStart w:id="141" w:name="ref-Ichihara2007a"/>
      <w:bookmarkEnd w:id="140"/>
      <w:r>
        <w:t>Ichihara, K., Shimizu, H., Taguchi, O., Yamaguchi, M., &amp; Inoue, Y. H. (2007)</w:t>
      </w:r>
      <w:r>
        <w:t xml:space="preserve">. A Drosophila orthologue of larp protein family is required for multiple processes in male meiosis. </w:t>
      </w:r>
      <w:r>
        <w:rPr>
          <w:i/>
          <w:iCs/>
        </w:rPr>
        <w:t>Cell Structure and Function</w:t>
      </w:r>
      <w:r>
        <w:t>, 710190003.</w:t>
      </w:r>
    </w:p>
    <w:p w14:paraId="6C52D7F6" w14:textId="77777777" w:rsidR="00715794" w:rsidRDefault="00FA73E3">
      <w:pPr>
        <w:pStyle w:val="Bibliography"/>
      </w:pPr>
      <w:bookmarkStart w:id="142" w:name="ref-Inoue1990"/>
      <w:bookmarkEnd w:id="141"/>
      <w:r>
        <w:t xml:space="preserve">Inoue, K., Hoshijima, K., Sakamoto, H., &amp; Shimura, Y. (1990). Binding of the Drosophila sex-lethal gene product to </w:t>
      </w:r>
      <w:r>
        <w:t xml:space="preserve">the alternative splice site of transformer primary transcript. </w:t>
      </w:r>
      <w:r>
        <w:rPr>
          <w:i/>
          <w:iCs/>
        </w:rPr>
        <w:t>Nature</w:t>
      </w:r>
      <w:r>
        <w:t xml:space="preserve">, </w:t>
      </w:r>
      <w:r>
        <w:rPr>
          <w:i/>
          <w:iCs/>
        </w:rPr>
        <w:t>344</w:t>
      </w:r>
      <w:r>
        <w:t>(6265), 461.</w:t>
      </w:r>
    </w:p>
    <w:p w14:paraId="4133F74C" w14:textId="77777777" w:rsidR="00715794" w:rsidRDefault="00FA73E3">
      <w:pPr>
        <w:pStyle w:val="Bibliography"/>
      </w:pPr>
      <w:bookmarkStart w:id="143" w:name="ref-Jady2001c"/>
      <w:bookmarkEnd w:id="142"/>
      <w:r>
        <w:t>Jády, B. E., &amp; Kiss, T. (2001). A small nucleolar guide RNA functions both in 2</w:t>
      </w:r>
      <m:oMath>
        <m:r>
          <m:rPr>
            <m:sty m:val="p"/>
          </m:rPr>
          <w:rPr>
            <w:rFonts w:ascii="Cambria Math" w:hAnsi="Cambria Math"/>
          </w:rPr>
          <m:t>'</m:t>
        </m:r>
      </m:oMath>
      <w:r>
        <w:t xml:space="preserve">-O-ribose methylation and pseudouridylation of the U5 spliceosomal RNA. </w:t>
      </w:r>
      <w:r>
        <w:rPr>
          <w:i/>
          <w:iCs/>
        </w:rPr>
        <w:t>EMBO Journal</w:t>
      </w:r>
      <w:r>
        <w:t xml:space="preserve">, </w:t>
      </w:r>
      <w:r>
        <w:rPr>
          <w:i/>
          <w:iCs/>
        </w:rPr>
        <w:t>20</w:t>
      </w:r>
      <w:r>
        <w:t>(</w:t>
      </w:r>
      <w:r>
        <w:t>3), 541–551. http://doi.org/</w:t>
      </w:r>
      <w:hyperlink r:id="rId100">
        <w:r>
          <w:rPr>
            <w:rStyle w:val="Hyperlink"/>
          </w:rPr>
          <w:t>10.1093/emboj/20.3.541</w:t>
        </w:r>
      </w:hyperlink>
    </w:p>
    <w:p w14:paraId="01A2ED10" w14:textId="77777777" w:rsidR="00715794" w:rsidRDefault="00FA73E3">
      <w:pPr>
        <w:pStyle w:val="Bibliography"/>
      </w:pPr>
      <w:bookmarkStart w:id="144" w:name="ref-Jalkanen2014h"/>
      <w:bookmarkEnd w:id="143"/>
      <w:r>
        <w:t>Jalkanen, A. L., Coleman, S. J., &amp; Wilusz, J. (2014). Determinants and implications of mRNA poly(A) tail size–does this protein make my tail look b</w:t>
      </w:r>
      <w:r>
        <w:t xml:space="preserve">ig? </w:t>
      </w:r>
      <w:r>
        <w:rPr>
          <w:i/>
          <w:iCs/>
        </w:rPr>
        <w:t>Seminars in Cell &amp; Developmental Biology</w:t>
      </w:r>
      <w:r>
        <w:t xml:space="preserve">, </w:t>
      </w:r>
      <w:r>
        <w:rPr>
          <w:i/>
          <w:iCs/>
        </w:rPr>
        <w:t>34</w:t>
      </w:r>
      <w:r>
        <w:t>, 24–32. http://doi.org/</w:t>
      </w:r>
      <w:hyperlink r:id="rId101">
        <w:r>
          <w:rPr>
            <w:rStyle w:val="Hyperlink"/>
          </w:rPr>
          <w:t>10.1016/j.semcdb.2014.05.018</w:t>
        </w:r>
      </w:hyperlink>
    </w:p>
    <w:p w14:paraId="626D391B" w14:textId="77777777" w:rsidR="00715794" w:rsidRDefault="00FA73E3">
      <w:pPr>
        <w:pStyle w:val="Bibliography"/>
      </w:pPr>
      <w:bookmarkStart w:id="145" w:name="ref-jefferiesRapamycinSuppressesTOP1997"/>
      <w:bookmarkEnd w:id="144"/>
      <w:r>
        <w:t xml:space="preserve">Jefferies, H. B. J., Fumagalli, S., Dennis, P. B., Reinhard, C., Pearson, R. B., &amp; Thomas, </w:t>
      </w:r>
      <w:r>
        <w:t>G. (1997). Rapamycin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02">
        <w:r>
          <w:rPr>
            <w:rStyle w:val="Hyperlink"/>
          </w:rPr>
          <w:t>10.1093/emboj/16.12.3693</w:t>
        </w:r>
      </w:hyperlink>
    </w:p>
    <w:p w14:paraId="1334A6CA" w14:textId="77777777" w:rsidR="00715794" w:rsidRDefault="00FA73E3">
      <w:pPr>
        <w:pStyle w:val="Bibliography"/>
      </w:pPr>
      <w:bookmarkStart w:id="146" w:name="ref-Jia2016b"/>
      <w:bookmarkEnd w:id="145"/>
      <w:r>
        <w:t>Jia, D., Xu, Q., Xie, Q., Mio, W.,</w:t>
      </w:r>
      <w:r>
        <w:t xml:space="preserve"> &amp; Deng, W.-M. (2016). Automatic stage identification of Drosophila egg chamber based on DAPI images. </w:t>
      </w:r>
      <w:r>
        <w:rPr>
          <w:i/>
          <w:iCs/>
        </w:rPr>
        <w:t>Scientific Reports</w:t>
      </w:r>
      <w:r>
        <w:t xml:space="preserve">, </w:t>
      </w:r>
      <w:r>
        <w:rPr>
          <w:i/>
          <w:iCs/>
        </w:rPr>
        <w:t>6</w:t>
      </w:r>
      <w:r>
        <w:t>, 18850. http://doi.org/</w:t>
      </w:r>
      <w:hyperlink r:id="rId103">
        <w:r>
          <w:rPr>
            <w:rStyle w:val="Hyperlink"/>
          </w:rPr>
          <w:t>10.1038/srep18850</w:t>
        </w:r>
      </w:hyperlink>
    </w:p>
    <w:p w14:paraId="65EF5A7D" w14:textId="77777777" w:rsidR="00715794" w:rsidRDefault="00FA73E3">
      <w:pPr>
        <w:pStyle w:val="Bibliography"/>
      </w:pPr>
      <w:bookmarkStart w:id="147" w:name="ref-jiaMTORC1PromotesTOP2021"/>
      <w:bookmarkEnd w:id="146"/>
      <w:r>
        <w:t xml:space="preserve">Jia, J.-J., Lahr, R. M., Solgaard, M. </w:t>
      </w:r>
      <w:r>
        <w:t xml:space="preserve">T., Moraes, B. J., Pointet, R., Yang, A.-D., … Fonseca, B. D. (2021). mTORC1 promotes TOP mRNA translation through site-specific phosphorylation of LARP1. </w:t>
      </w:r>
      <w:r>
        <w:rPr>
          <w:i/>
          <w:iCs/>
        </w:rPr>
        <w:t>Nucleic Acids Research</w:t>
      </w:r>
      <w:r>
        <w:t>. http://doi.org/</w:t>
      </w:r>
      <w:hyperlink r:id="rId104">
        <w:r>
          <w:rPr>
            <w:rStyle w:val="Hyperlink"/>
          </w:rPr>
          <w:t>10.109</w:t>
        </w:r>
        <w:r>
          <w:rPr>
            <w:rStyle w:val="Hyperlink"/>
          </w:rPr>
          <w:t>3/nar/gkaa1239</w:t>
        </w:r>
      </w:hyperlink>
    </w:p>
    <w:p w14:paraId="2A6F55B6" w14:textId="77777777" w:rsidR="00715794" w:rsidRDefault="00FA73E3">
      <w:pPr>
        <w:pStyle w:val="Bibliography"/>
      </w:pPr>
      <w:bookmarkStart w:id="148" w:name="ref-Johnson2010"/>
      <w:bookmarkEnd w:id="147"/>
      <w:r>
        <w:t xml:space="preserve">Johnson, M. L., Nagengast, A. A., &amp; Salz, H. K. (2010). PPS, a large multidomain protein, functions with sex-lethal to regulate alternative splicing in Drosophila. </w:t>
      </w:r>
      <w:r>
        <w:rPr>
          <w:i/>
          <w:iCs/>
        </w:rPr>
        <w:t>PLoS Genetics</w:t>
      </w:r>
      <w:r>
        <w:t xml:space="preserve">, </w:t>
      </w:r>
      <w:r>
        <w:rPr>
          <w:i/>
          <w:iCs/>
        </w:rPr>
        <w:t>6</w:t>
      </w:r>
      <w:r>
        <w:t>(3), e1000872.</w:t>
      </w:r>
    </w:p>
    <w:p w14:paraId="0C37FAF7" w14:textId="77777777" w:rsidR="00715794" w:rsidRDefault="00FA73E3">
      <w:pPr>
        <w:pStyle w:val="Bibliography"/>
      </w:pPr>
      <w:bookmarkStart w:id="149" w:name="ref-Joly2013f"/>
      <w:bookmarkEnd w:id="148"/>
      <w:r>
        <w:t xml:space="preserve">Joly, W., Chartier, A., Rojas-Rios, P., Busseau, I., &amp; Simonelig, M. (2013). The CCR4 deadenylase acts with Nanos and Pumilio in the fine-tuning of Mei-P26 expression to promote germline stem cell self-renewal. </w:t>
      </w:r>
      <w:r>
        <w:rPr>
          <w:i/>
          <w:iCs/>
        </w:rPr>
        <w:t>Stem Cell Reports</w:t>
      </w:r>
      <w:r>
        <w:t xml:space="preserve">, </w:t>
      </w:r>
      <w:r>
        <w:rPr>
          <w:i/>
          <w:iCs/>
        </w:rPr>
        <w:t>1</w:t>
      </w:r>
      <w:r>
        <w:t>(5), 411–424. http://doi.</w:t>
      </w:r>
      <w:r>
        <w:t>org/</w:t>
      </w:r>
      <w:hyperlink r:id="rId105">
        <w:r>
          <w:rPr>
            <w:rStyle w:val="Hyperlink"/>
          </w:rPr>
          <w:t>10.1016/j.stemcr.2013.09.007</w:t>
        </w:r>
      </w:hyperlink>
    </w:p>
    <w:p w14:paraId="5AA39305" w14:textId="77777777" w:rsidR="00715794" w:rsidRDefault="00FA73E3">
      <w:pPr>
        <w:pStyle w:val="Bibliography"/>
      </w:pPr>
      <w:bookmarkStart w:id="150" w:name="X6efd876c252b351a2ef5439e89a8935fa266a15"/>
      <w:bookmarkEnd w:id="149"/>
      <w:r>
        <w:t xml:space="preserve">Jones, N. C., Lynn, M. L., Gaudenz, K., Sakai, D., Aoto, K., Rey, J.-P., … Trainor, P. A. (2008). Prevention of the neurocristopathy Treacher Collins syndrome </w:t>
      </w:r>
      <w:r>
        <w:t xml:space="preserve">through inhibition of P53 function. </w:t>
      </w:r>
      <w:r>
        <w:rPr>
          <w:i/>
          <w:iCs/>
        </w:rPr>
        <w:t>Nature Medicine</w:t>
      </w:r>
      <w:r>
        <w:t xml:space="preserve">, </w:t>
      </w:r>
      <w:r>
        <w:rPr>
          <w:i/>
          <w:iCs/>
        </w:rPr>
        <w:t>14</w:t>
      </w:r>
      <w:r>
        <w:t>(2), 125–133. http://doi.org/</w:t>
      </w:r>
      <w:hyperlink r:id="rId106">
        <w:r>
          <w:rPr>
            <w:rStyle w:val="Hyperlink"/>
          </w:rPr>
          <w:t>10.1038/nm1725</w:t>
        </w:r>
      </w:hyperlink>
    </w:p>
    <w:p w14:paraId="504C16FC" w14:textId="77777777" w:rsidR="00715794" w:rsidRDefault="00FA73E3">
      <w:pPr>
        <w:pStyle w:val="Bibliography"/>
      </w:pPr>
      <w:bookmarkStart w:id="151" w:name="ref-Joshi2010l"/>
      <w:bookmarkEnd w:id="150"/>
      <w:r>
        <w:lastRenderedPageBreak/>
        <w:t>Joshi, P. M., Riddle, M. R., Djabrayan, N. J. V., &amp; Rothman, J. H. (2010). Caenorhabditis elegans as a mode</w:t>
      </w:r>
      <w:r>
        <w:t xml:space="preserve">l for stem cell biology. </w:t>
      </w:r>
      <w:r>
        <w:rPr>
          <w:i/>
          <w:iCs/>
        </w:rPr>
        <w:t>Developmental Dynamics : An Official Publication of the American Association of Anatomists</w:t>
      </w:r>
      <w:r>
        <w:t xml:space="preserve">, </w:t>
      </w:r>
      <w:r>
        <w:rPr>
          <w:i/>
          <w:iCs/>
        </w:rPr>
        <w:t>239</w:t>
      </w:r>
      <w:r>
        <w:t>(5), 1539–1554. http://doi.org/</w:t>
      </w:r>
      <w:hyperlink r:id="rId107">
        <w:r>
          <w:rPr>
            <w:rStyle w:val="Hyperlink"/>
          </w:rPr>
          <w:t>10.1002/dvdy.22296</w:t>
        </w:r>
      </w:hyperlink>
    </w:p>
    <w:p w14:paraId="121A982B" w14:textId="77777777" w:rsidR="00715794" w:rsidRDefault="00FA73E3">
      <w:pPr>
        <w:pStyle w:val="Bibliography"/>
      </w:pPr>
      <w:bookmarkStart w:id="152" w:name="ref-kaiEmptyDrosophilaStem2003"/>
      <w:bookmarkEnd w:id="151"/>
      <w:r>
        <w:t>Kai, T., &amp; Spradling, A. (2003).</w:t>
      </w:r>
      <w:r>
        <w:t xml:space="preserve"> An empty Drosophila stem cell niche reactivates the proliferation of ectopic cells.</w:t>
      </w:r>
    </w:p>
    <w:p w14:paraId="214C5C33" w14:textId="77777777" w:rsidR="00715794" w:rsidRDefault="00FA73E3">
      <w:pPr>
        <w:pStyle w:val="Bibliography"/>
      </w:pPr>
      <w:bookmarkStart w:id="153" w:name="ref-Kai2005"/>
      <w:bookmarkEnd w:id="152"/>
      <w:r>
        <w:t xml:space="preserve">Kai, T., Williams, D., &amp; Spradling, A. C. (2005). The expression profile of purified Drosophila germline stem cells. </w:t>
      </w:r>
      <w:r>
        <w:rPr>
          <w:i/>
          <w:iCs/>
        </w:rPr>
        <w:t>Developmental Biology</w:t>
      </w:r>
      <w:r>
        <w:t xml:space="preserve">, </w:t>
      </w:r>
      <w:r>
        <w:rPr>
          <w:i/>
          <w:iCs/>
        </w:rPr>
        <w:t>283</w:t>
      </w:r>
      <w:r>
        <w:t>(2), 486–502.</w:t>
      </w:r>
    </w:p>
    <w:p w14:paraId="0979DB4F" w14:textId="77777777" w:rsidR="00715794" w:rsidRDefault="00FA73E3">
      <w:pPr>
        <w:pStyle w:val="Bibliography"/>
      </w:pPr>
      <w:bookmarkStart w:id="154" w:name="ref-Kalifa2009"/>
      <w:bookmarkEnd w:id="153"/>
      <w:r>
        <w:t>Kalifa, Y., Ar</w:t>
      </w:r>
      <w:r>
        <w:t xml:space="preserve">menti, S. T., &amp; Gavis, E. R. (2009). Glorund interactions in the regulation of gurken and oskar mRNAs. </w:t>
      </w:r>
      <w:r>
        <w:rPr>
          <w:i/>
          <w:iCs/>
        </w:rPr>
        <w:t>Developmental Biology</w:t>
      </w:r>
      <w:r>
        <w:t xml:space="preserve">, </w:t>
      </w:r>
      <w:r>
        <w:rPr>
          <w:i/>
          <w:iCs/>
        </w:rPr>
        <w:t>326</w:t>
      </w:r>
      <w:r>
        <w:t>(1), 68–74.</w:t>
      </w:r>
    </w:p>
    <w:p w14:paraId="22DF23D1" w14:textId="77777777" w:rsidR="00715794" w:rsidRDefault="00FA73E3">
      <w:pPr>
        <w:pStyle w:val="Bibliography"/>
      </w:pPr>
      <w:bookmarkStart w:id="155" w:name="ref-Kalsotra2011"/>
      <w:bookmarkEnd w:id="154"/>
      <w:r>
        <w:t xml:space="preserve">Kalsotra, A., &amp; Cooper, T. A. (2011). Functional consequences of developmentally regulated alternative splicing. </w:t>
      </w:r>
      <w:r>
        <w:rPr>
          <w:i/>
          <w:iCs/>
        </w:rPr>
        <w:t>Na</w:t>
      </w:r>
      <w:r>
        <w:rPr>
          <w:i/>
          <w:iCs/>
        </w:rPr>
        <w:t>ture Reviews Genetics</w:t>
      </w:r>
      <w:r>
        <w:t xml:space="preserve">, </w:t>
      </w:r>
      <w:r>
        <w:rPr>
          <w:i/>
          <w:iCs/>
        </w:rPr>
        <w:t>12</w:t>
      </w:r>
      <w:r>
        <w:t>(10), 715.</w:t>
      </w:r>
    </w:p>
    <w:p w14:paraId="656DD2A7" w14:textId="77777777" w:rsidR="00715794" w:rsidRDefault="00FA73E3">
      <w:pPr>
        <w:pStyle w:val="Bibliography"/>
      </w:pPr>
      <w:bookmarkStart w:id="156" w:name="ref-Kan2017"/>
      <w:bookmarkEnd w:id="155"/>
      <w:r>
        <w:t xml:space="preserve">Kan, L., Grozhik, A. V., Vedanayagam, J., Patil, D. P., Pang, N., Lim, K.-S., … Despic, V. (2017). The m 6 A pathway facilitates sex determination in Drosophila. </w:t>
      </w:r>
      <w:r>
        <w:rPr>
          <w:i/>
          <w:iCs/>
        </w:rPr>
        <w:t>Nature Communications</w:t>
      </w:r>
      <w:r>
        <w:t xml:space="preserve">, </w:t>
      </w:r>
      <w:r>
        <w:rPr>
          <w:i/>
          <w:iCs/>
        </w:rPr>
        <w:t>8</w:t>
      </w:r>
      <w:r>
        <w:t>, 15737.</w:t>
      </w:r>
    </w:p>
    <w:p w14:paraId="413746AE" w14:textId="77777777" w:rsidR="00715794" w:rsidRDefault="00FA73E3">
      <w:pPr>
        <w:pStyle w:val="Bibliography"/>
      </w:pPr>
      <w:bookmarkStart w:id="157" w:name="ref-Karpen1988a"/>
      <w:bookmarkEnd w:id="156"/>
      <w:r>
        <w:t xml:space="preserve">Karpen, G. H., Schaefer, </w:t>
      </w:r>
      <w:r>
        <w:t xml:space="preserve">J. E., &amp; Laird, C. D. (1988). A Drosophila rRNA gene located in euchromatin is active in transcription and nucleolus formation. </w:t>
      </w:r>
      <w:r>
        <w:rPr>
          <w:i/>
          <w:iCs/>
        </w:rPr>
        <w:t>Genes &amp; Development</w:t>
      </w:r>
      <w:r>
        <w:t xml:space="preserve">, </w:t>
      </w:r>
      <w:r>
        <w:rPr>
          <w:i/>
          <w:iCs/>
        </w:rPr>
        <w:t>2</w:t>
      </w:r>
      <w:r>
        <w:t>(12b), 1745–1763.</w:t>
      </w:r>
    </w:p>
    <w:p w14:paraId="009F5E47" w14:textId="77777777" w:rsidR="00715794" w:rsidRDefault="00FA73E3">
      <w:pPr>
        <w:pStyle w:val="Bibliography"/>
      </w:pPr>
      <w:bookmarkStart w:id="158" w:name="ref-Khajuria2018a"/>
      <w:bookmarkEnd w:id="157"/>
      <w:r>
        <w:t xml:space="preserve">Khajuria, R. K., Munschauer, M., Ulirsch, J. C., Fiorini, C., Ludwig, L. S., McFarland, </w:t>
      </w:r>
      <w:r>
        <w:t xml:space="preserve">S. K., … Sankaran, V. G. (2018). Ribosome levels selectively regulate translation and lineage commitment in human hematopoiesis. </w:t>
      </w:r>
      <w:r>
        <w:rPr>
          <w:i/>
          <w:iCs/>
        </w:rPr>
        <w:t>Cell</w:t>
      </w:r>
      <w:r>
        <w:t xml:space="preserve">, </w:t>
      </w:r>
      <w:r>
        <w:rPr>
          <w:i/>
          <w:iCs/>
        </w:rPr>
        <w:t>173</w:t>
      </w:r>
      <w:r>
        <w:t>(1), 90–103. http://doi.org/</w:t>
      </w:r>
      <w:hyperlink r:id="rId108">
        <w:r>
          <w:rPr>
            <w:rStyle w:val="Hyperlink"/>
          </w:rPr>
          <w:t>10.1016/J.CELL.2018.02.036</w:t>
        </w:r>
      </w:hyperlink>
    </w:p>
    <w:p w14:paraId="7CF06DD5" w14:textId="77777777" w:rsidR="00715794" w:rsidRDefault="00FA73E3">
      <w:pPr>
        <w:pStyle w:val="Bibliography"/>
      </w:pPr>
      <w:bookmarkStart w:id="159" w:name="ref-khoshnevisDEADboxProteinRok12016"/>
      <w:bookmarkEnd w:id="158"/>
      <w:r>
        <w:t>K</w:t>
      </w:r>
      <w:r>
        <w:t>hoshnevis, S., Askenasy, I., Johnson, M. C., Dattolo, M. D., Young-Erdos, C. L., Stroupe, M. E., &amp; Karbstein, K. (2016). The DEAD-box Protein Rok1 Orchestrates 40S and 60S Ribosome Assembly by Promoting the Release of Rrp5 from Pre-40S Ribosomes to Allow f</w:t>
      </w:r>
      <w:r>
        <w:t xml:space="preserve">or 60S Maturation. </w:t>
      </w:r>
      <w:r>
        <w:rPr>
          <w:i/>
          <w:iCs/>
        </w:rPr>
        <w:t>PLOS Biology</w:t>
      </w:r>
      <w:r>
        <w:t xml:space="preserve">, </w:t>
      </w:r>
      <w:r>
        <w:rPr>
          <w:i/>
          <w:iCs/>
        </w:rPr>
        <w:t>14</w:t>
      </w:r>
      <w:r>
        <w:t>(6), e1002480. http://doi.org/</w:t>
      </w:r>
      <w:hyperlink r:id="rId109">
        <w:r>
          <w:rPr>
            <w:rStyle w:val="Hyperlink"/>
          </w:rPr>
          <w:t>10.1371/journal.pbio.1002480</w:t>
        </w:r>
      </w:hyperlink>
    </w:p>
    <w:p w14:paraId="2EB26C62" w14:textId="77777777" w:rsidR="00715794" w:rsidRDefault="00FA73E3">
      <w:pPr>
        <w:pStyle w:val="Bibliography"/>
      </w:pPr>
      <w:bookmarkStart w:id="160" w:name="ref-Kim2008b"/>
      <w:bookmarkEnd w:id="159"/>
      <w:r>
        <w:t xml:space="preserve">Kim, E., Goraksha-Hicks, P., Li, L., Neufeld, T. P., &amp; Guan, K.-L. (2008). Regulation of TORC1 by </w:t>
      </w:r>
      <w:r>
        <w:t xml:space="preserve">Rag GTPases in nutrient response. </w:t>
      </w:r>
      <w:r>
        <w:rPr>
          <w:i/>
          <w:iCs/>
        </w:rPr>
        <w:t>Nature Cell Biology</w:t>
      </w:r>
      <w:r>
        <w:t xml:space="preserve">, </w:t>
      </w:r>
      <w:r>
        <w:rPr>
          <w:i/>
          <w:iCs/>
        </w:rPr>
        <w:t>10</w:t>
      </w:r>
      <w:r>
        <w:t>(8), 935.</w:t>
      </w:r>
    </w:p>
    <w:p w14:paraId="0DF4AF1E" w14:textId="77777777" w:rsidR="00715794" w:rsidRDefault="00FA73E3">
      <w:pPr>
        <w:pStyle w:val="Bibliography"/>
      </w:pPr>
      <w:bookmarkStart w:id="161" w:name="ref-Kim2015m"/>
      <w:bookmarkEnd w:id="160"/>
      <w:r>
        <w:t xml:space="preserve">Kim, G., Pai, C.-I., Sato, K., Person, M. D., Nakamura, A., &amp; Macdonald, P. M. (2015). Region-Specific Activation of oskar mRNA Translation by Inhibition of Bruno-Mediated Repression. </w:t>
      </w:r>
      <w:r>
        <w:rPr>
          <w:i/>
          <w:iCs/>
        </w:rPr>
        <w:t xml:space="preserve">PLOS </w:t>
      </w:r>
      <w:r>
        <w:rPr>
          <w:i/>
          <w:iCs/>
        </w:rPr>
        <w:t>Genetics</w:t>
      </w:r>
      <w:r>
        <w:t xml:space="preserve">, </w:t>
      </w:r>
      <w:r>
        <w:rPr>
          <w:i/>
          <w:iCs/>
        </w:rPr>
        <w:t>11</w:t>
      </w:r>
      <w:r>
        <w:t>(2), e1004992.</w:t>
      </w:r>
    </w:p>
    <w:p w14:paraId="7EEEB842" w14:textId="77777777" w:rsidR="00715794" w:rsidRDefault="00FA73E3">
      <w:pPr>
        <w:pStyle w:val="Bibliography"/>
      </w:pPr>
      <w:bookmarkStart w:id="162" w:name="ref-kimballRegulationGlobalSpecific2002"/>
      <w:bookmarkEnd w:id="161"/>
      <w:r>
        <w:t xml:space="preserve">Kimball, S. R. (2002). Regulation of Global and Specific mRNA Translation by Amino Acids. </w:t>
      </w:r>
      <w:r>
        <w:rPr>
          <w:i/>
          <w:iCs/>
        </w:rPr>
        <w:t>The Journal of Nutrition</w:t>
      </w:r>
      <w:r>
        <w:t xml:space="preserve">, </w:t>
      </w:r>
      <w:r>
        <w:rPr>
          <w:i/>
          <w:iCs/>
        </w:rPr>
        <w:t>132</w:t>
      </w:r>
      <w:r>
        <w:t>(5), 883–886. http://doi.org/</w:t>
      </w:r>
      <w:hyperlink r:id="rId110">
        <w:r>
          <w:rPr>
            <w:rStyle w:val="Hyperlink"/>
          </w:rPr>
          <w:t>10.1093/jn/132.5.883</w:t>
        </w:r>
      </w:hyperlink>
    </w:p>
    <w:p w14:paraId="271FBC2E" w14:textId="77777777" w:rsidR="00715794" w:rsidRDefault="00FA73E3">
      <w:pPr>
        <w:pStyle w:val="Bibliography"/>
      </w:pPr>
      <w:bookmarkStart w:id="163" w:name="ref-Kim-Ha1995i"/>
      <w:bookmarkEnd w:id="162"/>
      <w:r>
        <w:t xml:space="preserve">Kim-Ha, J., Kerr, K., &amp; Macdonald, P. M. (1995). Translational regulation of oskar mRNA by Bruno, an ovarian RNA-binding protein, is essential. </w:t>
      </w:r>
      <w:r>
        <w:rPr>
          <w:i/>
          <w:iCs/>
        </w:rPr>
        <w:t>Cell</w:t>
      </w:r>
      <w:r>
        <w:t xml:space="preserve">, </w:t>
      </w:r>
      <w:r>
        <w:rPr>
          <w:i/>
          <w:iCs/>
        </w:rPr>
        <w:t>81</w:t>
      </w:r>
      <w:r>
        <w:t>(3), 403–412. http://doi.org/</w:t>
      </w:r>
      <w:hyperlink r:id="rId111">
        <w:r>
          <w:rPr>
            <w:rStyle w:val="Hyperlink"/>
          </w:rPr>
          <w:t>10.1016/0092-8674(95)90393-3</w:t>
        </w:r>
      </w:hyperlink>
    </w:p>
    <w:p w14:paraId="07830276" w14:textId="77777777" w:rsidR="00715794" w:rsidRDefault="00FA73E3">
      <w:pPr>
        <w:pStyle w:val="Bibliography"/>
      </w:pPr>
      <w:bookmarkStart w:id="164" w:name="ref-Kiss2004c"/>
      <w:bookmarkEnd w:id="163"/>
      <w:r>
        <w:lastRenderedPageBreak/>
        <w:t xml:space="preserve">Kiss, A. M., Jady, B. E., Bertrand, E., &amp; Kiss, T. (2004). Human Box H/ACA Pseudouridylation Guide RNA Machinery. </w:t>
      </w:r>
      <w:r>
        <w:rPr>
          <w:i/>
          <w:iCs/>
        </w:rPr>
        <w:t>Molecular and Cellular Biology</w:t>
      </w:r>
      <w:r>
        <w:t xml:space="preserve">, </w:t>
      </w:r>
      <w:r>
        <w:rPr>
          <w:i/>
          <w:iCs/>
        </w:rPr>
        <w:t>24</w:t>
      </w:r>
      <w:r>
        <w:t>(13), 5797–5807. http://doi.org/</w:t>
      </w:r>
      <w:hyperlink r:id="rId112">
        <w:r>
          <w:rPr>
            <w:rStyle w:val="Hyperlink"/>
          </w:rPr>
          <w:t>10.1128/MCB.24.13.5797-5807.2004</w:t>
        </w:r>
      </w:hyperlink>
    </w:p>
    <w:p w14:paraId="480222DD" w14:textId="77777777" w:rsidR="00715794" w:rsidRDefault="00FA73E3">
      <w:pPr>
        <w:pStyle w:val="Bibliography"/>
      </w:pPr>
      <w:bookmarkStart w:id="165" w:name="ref-Kiss2010"/>
      <w:bookmarkEnd w:id="164"/>
      <w:r>
        <w:t xml:space="preserve">Kiss, T., Fayet-Lebaron, E., &amp; Jády, B. E. (2010). Box H/ACA small ribonucleoproteins. </w:t>
      </w:r>
      <w:r>
        <w:rPr>
          <w:i/>
          <w:iCs/>
        </w:rPr>
        <w:t>Mo</w:t>
      </w:r>
      <w:r>
        <w:rPr>
          <w:i/>
          <w:iCs/>
        </w:rPr>
        <w:t>lecular Cell</w:t>
      </w:r>
      <w:r>
        <w:t xml:space="preserve">, </w:t>
      </w:r>
      <w:r>
        <w:rPr>
          <w:i/>
          <w:iCs/>
        </w:rPr>
        <w:t>37</w:t>
      </w:r>
      <w:r>
        <w:t>(5), 597–606.</w:t>
      </w:r>
    </w:p>
    <w:p w14:paraId="15004264" w14:textId="77777777" w:rsidR="00715794" w:rsidRDefault="00FA73E3">
      <w:pPr>
        <w:pStyle w:val="Bibliography"/>
      </w:pPr>
      <w:bookmarkStart w:id="166" w:name="ref-Kong2019"/>
      <w:bookmarkEnd w:id="165"/>
      <w:r>
        <w:t xml:space="preserve">Kong, J., Han, H., Bergalet, J., Bouvrette, L. P. B., Hernández, G., Moon, N.-S., … Lasko, P. (2019). Drosophila ribosomal protein S5b is essential for oogenesis and interacts with distinct RNAs. </w:t>
      </w:r>
      <w:r>
        <w:rPr>
          <w:i/>
          <w:iCs/>
        </w:rPr>
        <w:t>bioRxiv</w:t>
      </w:r>
      <w:r>
        <w:t>, 600502.</w:t>
      </w:r>
    </w:p>
    <w:p w14:paraId="45FFC275" w14:textId="77777777" w:rsidR="00715794" w:rsidRDefault="00FA73E3">
      <w:pPr>
        <w:pStyle w:val="Bibliography"/>
      </w:pPr>
      <w:bookmarkStart w:id="167" w:name="ref-Kos2010"/>
      <w:bookmarkEnd w:id="166"/>
      <w:r>
        <w:t>Koš, M., &amp; To</w:t>
      </w:r>
      <w:r>
        <w:t xml:space="preserve">llervey, D. (2010). Yeast pre-rRNA processing and modification occur cotranscriptionally. </w:t>
      </w:r>
      <w:r>
        <w:rPr>
          <w:i/>
          <w:iCs/>
        </w:rPr>
        <w:t>Molecular Cell</w:t>
      </w:r>
      <w:r>
        <w:t xml:space="preserve">, </w:t>
      </w:r>
      <w:r>
        <w:rPr>
          <w:i/>
          <w:iCs/>
        </w:rPr>
        <w:t>37</w:t>
      </w:r>
      <w:r>
        <w:t>(6), 809–820.</w:t>
      </w:r>
    </w:p>
    <w:p w14:paraId="7FD3CAF5" w14:textId="77777777" w:rsidR="00715794" w:rsidRDefault="00FA73E3">
      <w:pPr>
        <w:pStyle w:val="Bibliography"/>
      </w:pPr>
      <w:bookmarkStart w:id="168" w:name="ref-koziolTpt1ActivatesTranscription2007"/>
      <w:bookmarkEnd w:id="167"/>
      <w:r>
        <w:t xml:space="preserve">Koziol, M. J., Garrett, N., &amp; Gurdon, J. B. (2007). Tpt1 Activates Transcription of Oct4 and nanog in Transplanted Somatic Nuclei. </w:t>
      </w:r>
      <w:r>
        <w:rPr>
          <w:i/>
          <w:iCs/>
        </w:rPr>
        <w:t>Cur</w:t>
      </w:r>
      <w:r>
        <w:rPr>
          <w:i/>
          <w:iCs/>
        </w:rPr>
        <w:t>rent Biology</w:t>
      </w:r>
      <w:r>
        <w:t xml:space="preserve">, </w:t>
      </w:r>
      <w:r>
        <w:rPr>
          <w:i/>
          <w:iCs/>
        </w:rPr>
        <w:t>17</w:t>
      </w:r>
      <w:r>
        <w:t>(9), 801–807. http://doi.org/</w:t>
      </w:r>
      <w:hyperlink r:id="rId113">
        <w:r>
          <w:rPr>
            <w:rStyle w:val="Hyperlink"/>
          </w:rPr>
          <w:t>10.1016/j.cub.2007.03.062</w:t>
        </w:r>
      </w:hyperlink>
    </w:p>
    <w:p w14:paraId="7B1E0BA4" w14:textId="77777777" w:rsidR="00715794" w:rsidRDefault="00FA73E3">
      <w:pPr>
        <w:pStyle w:val="Bibliography"/>
      </w:pPr>
      <w:bookmarkStart w:id="169" w:name="ref-Kronja2014"/>
      <w:bookmarkEnd w:id="168"/>
      <w:r>
        <w:t>Kronja, I., Yuan, B., Eichhorn, S. W. W., Dzeyk, K., Krijgsveld, J., Bartel, D. P. P., &amp; Orr-Weaver, T. L. L. (2014). Widesp</w:t>
      </w:r>
      <w:r>
        <w:t xml:space="preserve">read Changes in the Posttranscriptional Landscape at the Drosophila Oocyte-to-Embryo Transition. </w:t>
      </w:r>
      <w:r>
        <w:rPr>
          <w:i/>
          <w:iCs/>
        </w:rPr>
        <w:t>Cell Reports</w:t>
      </w:r>
      <w:r>
        <w:t xml:space="preserve">, </w:t>
      </w:r>
      <w:r>
        <w:rPr>
          <w:i/>
          <w:iCs/>
        </w:rPr>
        <w:t>7</w:t>
      </w:r>
      <w:r>
        <w:t>(5), 1495–1508. http://doi.org/</w:t>
      </w:r>
      <w:hyperlink r:id="rId114">
        <w:r>
          <w:rPr>
            <w:rStyle w:val="Hyperlink"/>
          </w:rPr>
          <w:t>10.1016/j.celrep.2014.05.002</w:t>
        </w:r>
      </w:hyperlink>
    </w:p>
    <w:p w14:paraId="4AB18F7C" w14:textId="77777777" w:rsidR="00715794" w:rsidRDefault="00FA73E3">
      <w:pPr>
        <w:pStyle w:val="Bibliography"/>
      </w:pPr>
      <w:bookmarkStart w:id="170" w:name="ref-Lahr2017b"/>
      <w:bookmarkEnd w:id="169"/>
      <w:r>
        <w:t>Lahr, Roni M., Fonse</w:t>
      </w:r>
      <w:r>
        <w:t xml:space="preserve">ca, B. D., Ciotti, G. E., Al-Ashtal, H. A., Jia, J.-J., Niklaus, M. R., … Berman, A. J. (2017). La-related protein 1 (LARP1) binds the mRNA cap, blocking eIF4F assembly on TOP mRNAs. </w:t>
      </w:r>
      <w:r>
        <w:rPr>
          <w:i/>
          <w:iCs/>
        </w:rPr>
        <w:t>Elife</w:t>
      </w:r>
      <w:r>
        <w:t xml:space="preserve">, </w:t>
      </w:r>
      <w:r>
        <w:rPr>
          <w:i/>
          <w:iCs/>
        </w:rPr>
        <w:t>6</w:t>
      </w:r>
      <w:r>
        <w:t>, e24146.</w:t>
      </w:r>
    </w:p>
    <w:p w14:paraId="18DA5A19" w14:textId="77777777" w:rsidR="00715794" w:rsidRDefault="00FA73E3">
      <w:pPr>
        <w:pStyle w:val="Bibliography"/>
      </w:pPr>
      <w:bookmarkStart w:id="171" w:name="ref-lahrLarelatedProtein1specific2015"/>
      <w:bookmarkEnd w:id="170"/>
      <w:r>
        <w:t>Lahr, Roni M., Mack, S. M., Héroux, A., Blagden, S. P.,</w:t>
      </w:r>
      <w:r>
        <w:t xml:space="preserve"> Bousquet-Antonelli, C., Deragon, J.-M., &amp; Berman, A. J. (2015). The La-related protein 1-specific domain repurposes HEAT-like repeats to directly bind a 5</w:t>
      </w:r>
      <m:oMath>
        <m:r>
          <m:rPr>
            <m:sty m:val="p"/>
          </m:rPr>
          <w:rPr>
            <w:rFonts w:ascii="Cambria Math" w:hAnsi="Cambria Math"/>
          </w:rPr>
          <m:t>'</m:t>
        </m:r>
      </m:oMath>
      <w:r>
        <w:t xml:space="preserve">TOP sequence. </w:t>
      </w:r>
      <w:r>
        <w:rPr>
          <w:i/>
          <w:iCs/>
        </w:rPr>
        <w:t>Nucleic Acids Research</w:t>
      </w:r>
      <w:r>
        <w:t xml:space="preserve">, </w:t>
      </w:r>
      <w:r>
        <w:rPr>
          <w:i/>
          <w:iCs/>
        </w:rPr>
        <w:t>43</w:t>
      </w:r>
      <w:r>
        <w:t>(16), 8077–8088. http://doi.org/</w:t>
      </w:r>
      <w:hyperlink r:id="rId115">
        <w:r>
          <w:rPr>
            <w:rStyle w:val="Hyperlink"/>
          </w:rPr>
          <w:t>10.1093/nar/gkv748</w:t>
        </w:r>
      </w:hyperlink>
    </w:p>
    <w:p w14:paraId="0BBF2097" w14:textId="77777777" w:rsidR="00715794" w:rsidRDefault="00FA73E3">
      <w:pPr>
        <w:pStyle w:val="Bibliography"/>
      </w:pPr>
      <w:bookmarkStart w:id="172" w:name="ref-Lasko2000"/>
      <w:bookmarkEnd w:id="171"/>
      <w:r>
        <w:t xml:space="preserve">Lasko, P. (2000). The Drosophila melanogaster genome: Translation factors and RNA binding proteins. </w:t>
      </w:r>
      <w:r>
        <w:rPr>
          <w:i/>
          <w:iCs/>
        </w:rPr>
        <w:t>Journal of Cell Biology</w:t>
      </w:r>
      <w:r>
        <w:t xml:space="preserve">, </w:t>
      </w:r>
      <w:r>
        <w:rPr>
          <w:i/>
          <w:iCs/>
        </w:rPr>
        <w:t>150</w:t>
      </w:r>
      <w:r>
        <w:t>(2), 51–56. http://doi.org/</w:t>
      </w:r>
      <w:hyperlink r:id="rId116">
        <w:r>
          <w:rPr>
            <w:rStyle w:val="Hyperlink"/>
          </w:rPr>
          <w:t>10.1083/jcb.150.2.F51</w:t>
        </w:r>
      </w:hyperlink>
    </w:p>
    <w:p w14:paraId="3E51FA7A" w14:textId="77777777" w:rsidR="00715794" w:rsidRDefault="00FA73E3">
      <w:pPr>
        <w:pStyle w:val="Bibliography"/>
      </w:pPr>
      <w:bookmarkStart w:id="173" w:name="ref-Lasko2012a"/>
      <w:bookmarkEnd w:id="172"/>
      <w:r>
        <w:t xml:space="preserve">Lasko, P. (2012). mRNA localization and translational control in Drosophila oogenesis. </w:t>
      </w:r>
      <w:r>
        <w:rPr>
          <w:i/>
          <w:iCs/>
        </w:rPr>
        <w:t>Cold Spring Harbor Perspectives in Biology</w:t>
      </w:r>
      <w:r>
        <w:t xml:space="preserve">, </w:t>
      </w:r>
      <w:r>
        <w:rPr>
          <w:i/>
          <w:iCs/>
        </w:rPr>
        <w:t>4</w:t>
      </w:r>
      <w:r>
        <w:t>(10), a012294. http://doi.org/</w:t>
      </w:r>
      <w:hyperlink r:id="rId117">
        <w:r>
          <w:rPr>
            <w:rStyle w:val="Hyperlink"/>
          </w:rPr>
          <w:t>10.1101/cshperspect.a012294</w:t>
        </w:r>
      </w:hyperlink>
    </w:p>
    <w:p w14:paraId="6A02E7F2" w14:textId="77777777" w:rsidR="00715794" w:rsidRDefault="00FA73E3">
      <w:pPr>
        <w:pStyle w:val="Bibliography"/>
      </w:pPr>
      <w:bookmarkStart w:id="174" w:name="ref-Lee2014c"/>
      <w:bookmarkEnd w:id="173"/>
      <w:r>
        <w:t xml:space="preserve">Lee, K.-A., &amp; Lee, W.-J. (2014). Drosophila as a model for intestinal dysbiosis and chronic inflammatory diseases. </w:t>
      </w:r>
      <w:r>
        <w:rPr>
          <w:i/>
          <w:iCs/>
        </w:rPr>
        <w:t>Developmental &amp; Comparative Immunology</w:t>
      </w:r>
      <w:r>
        <w:t xml:space="preserve">, </w:t>
      </w:r>
      <w:r>
        <w:rPr>
          <w:i/>
          <w:iCs/>
        </w:rPr>
        <w:t>42</w:t>
      </w:r>
      <w:r>
        <w:t>(1), 102–1</w:t>
      </w:r>
      <w:r>
        <w:t>10. http://doi.org/</w:t>
      </w:r>
      <w:hyperlink r:id="rId118">
        <w:r>
          <w:rPr>
            <w:rStyle w:val="Hyperlink"/>
          </w:rPr>
          <w:t>10.1016/j.dci.2013.05.005</w:t>
        </w:r>
      </w:hyperlink>
    </w:p>
    <w:p w14:paraId="0C890FA6" w14:textId="77777777" w:rsidR="00715794" w:rsidRDefault="00FA73E3">
      <w:pPr>
        <w:pStyle w:val="Bibliography"/>
      </w:pPr>
      <w:bookmarkStart w:id="175" w:name="ref-Lee2015"/>
      <w:bookmarkEnd w:id="174"/>
      <w:r>
        <w:t xml:space="preserve">Lee, Y., &amp; Rio, D. C. (2015). Mechanisms and regulation of alternative pre-mRNA splicing. </w:t>
      </w:r>
      <w:r>
        <w:rPr>
          <w:i/>
          <w:iCs/>
        </w:rPr>
        <w:t>Annual Review of Biochemistry</w:t>
      </w:r>
      <w:r>
        <w:t xml:space="preserve">, </w:t>
      </w:r>
      <w:r>
        <w:rPr>
          <w:i/>
          <w:iCs/>
        </w:rPr>
        <w:t>84</w:t>
      </w:r>
      <w:r>
        <w:t>, 291–323.</w:t>
      </w:r>
    </w:p>
    <w:p w14:paraId="012A19E4" w14:textId="77777777" w:rsidR="00715794" w:rsidRDefault="00FA73E3">
      <w:pPr>
        <w:pStyle w:val="Bibliography"/>
      </w:pPr>
      <w:bookmarkStart w:id="176" w:name="ref-Lesch2012b"/>
      <w:bookmarkEnd w:id="175"/>
      <w:r>
        <w:t xml:space="preserve">Lesch, B. J., &amp; </w:t>
      </w:r>
      <w:r>
        <w:t xml:space="preserve">Page, D. C. (2012). Genetics of germ cell development. </w:t>
      </w:r>
      <w:r>
        <w:rPr>
          <w:i/>
          <w:iCs/>
        </w:rPr>
        <w:t>Nature Reviews Genetics</w:t>
      </w:r>
      <w:r>
        <w:t xml:space="preserve">, </w:t>
      </w:r>
      <w:r>
        <w:rPr>
          <w:i/>
          <w:iCs/>
        </w:rPr>
        <w:t>13</w:t>
      </w:r>
      <w:r>
        <w:t>, 781.</w:t>
      </w:r>
    </w:p>
    <w:p w14:paraId="472FF75A" w14:textId="77777777" w:rsidR="00715794" w:rsidRDefault="00FA73E3">
      <w:pPr>
        <w:pStyle w:val="Bibliography"/>
      </w:pPr>
      <w:bookmarkStart w:id="177" w:name="ref-Li2018a"/>
      <w:bookmarkEnd w:id="176"/>
      <w:r>
        <w:lastRenderedPageBreak/>
        <w:t xml:space="preserve">Li, L., Pang, X., Zhu, Z., Lu, L., Yang, J., Cao, J., &amp; Fei, S. (2018). GTPBP4 Promotes Gastric Cancer Progression via Regulating P53 Activity. </w:t>
      </w:r>
      <w:r>
        <w:rPr>
          <w:i/>
          <w:iCs/>
        </w:rPr>
        <w:t>Cellular Physiology and</w:t>
      </w:r>
      <w:r>
        <w:rPr>
          <w:i/>
          <w:iCs/>
        </w:rPr>
        <w:t xml:space="preserve"> Biochemistry</w:t>
      </w:r>
      <w:r>
        <w:t xml:space="preserve">, </w:t>
      </w:r>
      <w:r>
        <w:rPr>
          <w:i/>
          <w:iCs/>
        </w:rPr>
        <w:t>45</w:t>
      </w:r>
      <w:r>
        <w:t>(2), 667–676.</w:t>
      </w:r>
    </w:p>
    <w:p w14:paraId="16310207" w14:textId="77777777" w:rsidR="00715794" w:rsidRDefault="00FA73E3">
      <w:pPr>
        <w:pStyle w:val="Bibliography"/>
      </w:pPr>
      <w:bookmarkStart w:id="178" w:name="ref-Li2009n"/>
      <w:bookmarkEnd w:id="177"/>
      <w:r>
        <w:t xml:space="preserve">Li, S., Zhang, C., Takemori, H., Zhou, Y., &amp; Xiong, Z.-Q. (2009). TORC1 regulates activity-dependent CREB-target gene transcription and dendritic growth of developing cortical neurons. </w:t>
      </w:r>
      <w:r>
        <w:rPr>
          <w:i/>
          <w:iCs/>
        </w:rPr>
        <w:t>Journal of Neuroscience</w:t>
      </w:r>
      <w:r>
        <w:t xml:space="preserve">, </w:t>
      </w:r>
      <w:r>
        <w:rPr>
          <w:i/>
          <w:iCs/>
        </w:rPr>
        <w:t>29</w:t>
      </w:r>
      <w:r>
        <w:t>(8), 2334–234</w:t>
      </w:r>
      <w:r>
        <w:t>3.</w:t>
      </w:r>
    </w:p>
    <w:p w14:paraId="71278CAC" w14:textId="77777777" w:rsidR="00715794" w:rsidRDefault="00FA73E3">
      <w:pPr>
        <w:pStyle w:val="Bibliography"/>
      </w:pPr>
      <w:bookmarkStart w:id="179" w:name="ref-Li2009h"/>
      <w:bookmarkEnd w:id="178"/>
      <w:r>
        <w:t xml:space="preserve">Li, Y., Minor, N. T., Park, J. K., McKearin, D. M., &amp; Maines, J. Z. (2009). Bam and Bgcn antagonize &amp;lt;em&amp;gt;Nanos&amp;lt;/em&amp;gt;-dependent germ-line stem cell maintenance. </w:t>
      </w:r>
      <w:r>
        <w:rPr>
          <w:i/>
          <w:iCs/>
        </w:rPr>
        <w:t>Proceedings of the National Academy of Sciences</w:t>
      </w:r>
      <w:r>
        <w:t xml:space="preserve">, </w:t>
      </w:r>
      <w:r>
        <w:rPr>
          <w:i/>
          <w:iCs/>
        </w:rPr>
        <w:t>106</w:t>
      </w:r>
      <w:r>
        <w:t>(23), 9304 LP–9309. http://doi.</w:t>
      </w:r>
      <w:r>
        <w:t>org/</w:t>
      </w:r>
      <w:hyperlink r:id="rId119">
        <w:r>
          <w:rPr>
            <w:rStyle w:val="Hyperlink"/>
          </w:rPr>
          <w:t>10.1073/pnas.0901452106</w:t>
        </w:r>
      </w:hyperlink>
    </w:p>
    <w:p w14:paraId="154CA34A" w14:textId="77777777" w:rsidR="00715794" w:rsidRDefault="00FA73E3">
      <w:pPr>
        <w:pStyle w:val="Bibliography"/>
      </w:pPr>
      <w:bookmarkStart w:id="180" w:name="ref-Li2013h"/>
      <w:bookmarkEnd w:id="179"/>
      <w:r>
        <w:t>Li, Y., Zhang, Q., Carreira-Rosario, A., Maines, J. Z., McKearin, D. M., &amp; Buszczak, M. (2013). Mei-P26 Cooperates with Bam, Bgcn and Sxl to Promote Early Germline Devel</w:t>
      </w:r>
      <w:r>
        <w:t xml:space="preserve">opment in the Drosophila Ovary. </w:t>
      </w:r>
      <w:r>
        <w:rPr>
          <w:i/>
          <w:iCs/>
        </w:rPr>
        <w:t>PLOS ONE</w:t>
      </w:r>
      <w:r>
        <w:t xml:space="preserve">, </w:t>
      </w:r>
      <w:r>
        <w:rPr>
          <w:i/>
          <w:iCs/>
        </w:rPr>
        <w:t>8</w:t>
      </w:r>
      <w:r>
        <w:t>(3), e58301.</w:t>
      </w:r>
    </w:p>
    <w:p w14:paraId="38210AA7" w14:textId="77777777" w:rsidR="00715794" w:rsidRDefault="00FA73E3">
      <w:pPr>
        <w:pStyle w:val="Bibliography"/>
      </w:pPr>
      <w:bookmarkStart w:id="181" w:name="ref-Licht2016"/>
      <w:bookmarkEnd w:id="180"/>
      <w:r>
        <w:t xml:space="preserve">Licht, K., &amp; Jantsch, M. F. (2016). Rapid and dynamic transcriptome regulation by RNA editing and RNA modifications. </w:t>
      </w:r>
      <w:r>
        <w:rPr>
          <w:i/>
          <w:iCs/>
        </w:rPr>
        <w:t>J Cell Biol</w:t>
      </w:r>
      <w:r>
        <w:t xml:space="preserve">, </w:t>
      </w:r>
      <w:r>
        <w:rPr>
          <w:i/>
          <w:iCs/>
        </w:rPr>
        <w:t>213</w:t>
      </w:r>
      <w:r>
        <w:t>(1), 15–22.</w:t>
      </w:r>
    </w:p>
    <w:p w14:paraId="66A2680E" w14:textId="77777777" w:rsidR="00715794" w:rsidRDefault="00FA73E3">
      <w:pPr>
        <w:pStyle w:val="Bibliography"/>
      </w:pPr>
      <w:bookmarkStart w:id="182" w:name="ref-Lilly2005d"/>
      <w:bookmarkEnd w:id="181"/>
      <w:r>
        <w:t>Lilly, M. A., &amp; Duronio, R. J. (2005). New insights int</w:t>
      </w:r>
      <w:r>
        <w:t xml:space="preserve">o cell cycle control from the Drosophila endocycle. </w:t>
      </w:r>
      <w:r>
        <w:rPr>
          <w:i/>
          <w:iCs/>
        </w:rPr>
        <w:t>Oncogene</w:t>
      </w:r>
      <w:r>
        <w:t xml:space="preserve">, </w:t>
      </w:r>
      <w:r>
        <w:rPr>
          <w:i/>
          <w:iCs/>
        </w:rPr>
        <w:t>24</w:t>
      </w:r>
      <w:r>
        <w:t>(17), 2765–2775. http://doi.org/</w:t>
      </w:r>
      <w:hyperlink r:id="rId120">
        <w:r>
          <w:rPr>
            <w:rStyle w:val="Hyperlink"/>
          </w:rPr>
          <w:t>10.1038/sj.onc.1208610</w:t>
        </w:r>
      </w:hyperlink>
    </w:p>
    <w:p w14:paraId="7F7ED48C" w14:textId="77777777" w:rsidR="00715794" w:rsidRDefault="00FA73E3">
      <w:pPr>
        <w:pStyle w:val="Bibliography"/>
      </w:pPr>
      <w:bookmarkStart w:id="183" w:name="ref-Lin1997b"/>
      <w:bookmarkEnd w:id="182"/>
      <w:r>
        <w:t xml:space="preserve">Lin, H., &amp; Spradling, A. C. (1997). A novel group of pumilio mutations affects </w:t>
      </w:r>
      <w:r>
        <w:t xml:space="preserve">the asymmetric division of germline stem cells in the Drosophila ovary. </w:t>
      </w:r>
      <w:r>
        <w:rPr>
          <w:i/>
          <w:iCs/>
        </w:rPr>
        <w:t>Development (Cambridge, England)</w:t>
      </w:r>
      <w:r>
        <w:t xml:space="preserve">, </w:t>
      </w:r>
      <w:r>
        <w:rPr>
          <w:i/>
          <w:iCs/>
        </w:rPr>
        <w:t>124</w:t>
      </w:r>
      <w:r>
        <w:t>(12), 2463–2476.</w:t>
      </w:r>
    </w:p>
    <w:p w14:paraId="3FACFB8A" w14:textId="77777777" w:rsidR="00715794" w:rsidRDefault="00FA73E3">
      <w:pPr>
        <w:pStyle w:val="Bibliography"/>
      </w:pPr>
      <w:bookmarkStart w:id="184" w:name="ref-Linder2006"/>
      <w:bookmarkEnd w:id="183"/>
      <w:r>
        <w:t xml:space="preserve">Linder, P., &amp; Lasko, P. (2006). Bent out of Shape: RNA Unwinding by the DEAD-Box Helicase Vasa. </w:t>
      </w:r>
      <w:r>
        <w:rPr>
          <w:i/>
          <w:iCs/>
        </w:rPr>
        <w:t>Cell</w:t>
      </w:r>
      <w:r>
        <w:t xml:space="preserve">, </w:t>
      </w:r>
      <w:r>
        <w:rPr>
          <w:i/>
          <w:iCs/>
        </w:rPr>
        <w:t>125</w:t>
      </w:r>
      <w:r>
        <w:t>(2), 219–221. http://doi.</w:t>
      </w:r>
      <w:r>
        <w:t>org/</w:t>
      </w:r>
      <w:hyperlink r:id="rId121">
        <w:r>
          <w:rPr>
            <w:rStyle w:val="Hyperlink"/>
          </w:rPr>
          <w:t>10.1016/j.cell.2006.03.030</w:t>
        </w:r>
      </w:hyperlink>
    </w:p>
    <w:p w14:paraId="6A3AC08F" w14:textId="77777777" w:rsidR="00715794" w:rsidRDefault="00FA73E3">
      <w:pPr>
        <w:pStyle w:val="Bibliography"/>
      </w:pPr>
      <w:bookmarkStart w:id="185" w:name="Xd11e362f55f82c5b8228dcdd7317e25e71d198e"/>
      <w:bookmarkEnd w:id="184"/>
      <w:r>
        <w:t xml:space="preserve">Lipton, J. M., Kudisch, M., Gross, R., &amp; Nathan, D. G. (1986). Defective Erythroid Progenitor Differentiation System in </w:t>
      </w:r>
      <w:r>
        <w:t xml:space="preserve">Congenital Hypoplastic (Diamond-Blackfan) Anemia. </w:t>
      </w:r>
      <w:r>
        <w:rPr>
          <w:i/>
          <w:iCs/>
        </w:rPr>
        <w:t>Blood</w:t>
      </w:r>
      <w:r>
        <w:t xml:space="preserve">, </w:t>
      </w:r>
      <w:r>
        <w:rPr>
          <w:i/>
          <w:iCs/>
        </w:rPr>
        <w:t>67</w:t>
      </w:r>
      <w:r>
        <w:t>(4), 962–968. http://doi.org/</w:t>
      </w:r>
      <w:hyperlink r:id="rId122">
        <w:r>
          <w:rPr>
            <w:rStyle w:val="Hyperlink"/>
          </w:rPr>
          <w:t>10.1182/blood.V67.4.962.962</w:t>
        </w:r>
      </w:hyperlink>
    </w:p>
    <w:p w14:paraId="6AFA2F93" w14:textId="77777777" w:rsidR="00715794" w:rsidRDefault="00FA73E3">
      <w:pPr>
        <w:pStyle w:val="Bibliography"/>
      </w:pPr>
      <w:bookmarkStart w:id="186" w:name="ref-Lo2010a"/>
      <w:bookmarkEnd w:id="185"/>
      <w:r>
        <w:t xml:space="preserve">Lo, K.-Y., Li, Z., Bussiere, C., Bresson, S., Marcotte, E. M., &amp; Johnson, A. </w:t>
      </w:r>
      <w:r>
        <w:t xml:space="preserve">W. (2010). Defining the pathway of cytoplasmic maturation of the 60S ribosomal subunit. </w:t>
      </w:r>
      <w:r>
        <w:rPr>
          <w:i/>
          <w:iCs/>
        </w:rPr>
        <w:t>Molecular Cell</w:t>
      </w:r>
      <w:r>
        <w:t xml:space="preserve">, </w:t>
      </w:r>
      <w:r>
        <w:rPr>
          <w:i/>
          <w:iCs/>
        </w:rPr>
        <w:t>39</w:t>
      </w:r>
      <w:r>
        <w:t>(2), 196–208.</w:t>
      </w:r>
    </w:p>
    <w:p w14:paraId="1AFFFD63" w14:textId="77777777" w:rsidR="00715794" w:rsidRDefault="00FA73E3">
      <w:pPr>
        <w:pStyle w:val="Bibliography"/>
      </w:pPr>
      <w:bookmarkStart w:id="187" w:name="ref-loewithTargetRapamycinTOR2011"/>
      <w:bookmarkEnd w:id="186"/>
      <w:r>
        <w:t xml:space="preserve">Loewith, R., &amp; Hall, M. N. (2011). Target of Rapamycin (TOR) in Nutrient Signaling and Growth Control. </w:t>
      </w:r>
      <w:r>
        <w:rPr>
          <w:i/>
          <w:iCs/>
        </w:rPr>
        <w:t>Genetics</w:t>
      </w:r>
      <w:r>
        <w:t xml:space="preserve">, </w:t>
      </w:r>
      <w:r>
        <w:rPr>
          <w:i/>
          <w:iCs/>
        </w:rPr>
        <w:t>189</w:t>
      </w:r>
      <w:r>
        <w:t>(4), 1177–1201. http</w:t>
      </w:r>
      <w:r>
        <w:t>://doi.org/</w:t>
      </w:r>
      <w:hyperlink r:id="rId123">
        <w:r>
          <w:rPr>
            <w:rStyle w:val="Hyperlink"/>
          </w:rPr>
          <w:t>10.1534/genetics.111.133363</w:t>
        </w:r>
      </w:hyperlink>
    </w:p>
    <w:p w14:paraId="69A8707D" w14:textId="77777777" w:rsidR="00715794" w:rsidRDefault="00FA73E3">
      <w:pPr>
        <w:pStyle w:val="Bibliography"/>
      </w:pPr>
      <w:bookmarkStart w:id="188" w:name="ref-Lu2001"/>
      <w:bookmarkEnd w:id="187"/>
      <w:r>
        <w:t xml:space="preserve">Lu, J., &amp; Oliver, B. (2001). Drosophila OVO regulates ovarian tumor transcription by binding unusually near the transcription start site. </w:t>
      </w:r>
      <w:r>
        <w:rPr>
          <w:i/>
          <w:iCs/>
        </w:rPr>
        <w:t>Development</w:t>
      </w:r>
      <w:r>
        <w:t xml:space="preserve">, </w:t>
      </w:r>
      <w:r>
        <w:rPr>
          <w:i/>
          <w:iCs/>
        </w:rPr>
        <w:t>128</w:t>
      </w:r>
      <w:r>
        <w:t>(9), 1671–1686.</w:t>
      </w:r>
    </w:p>
    <w:p w14:paraId="7DF06E15" w14:textId="77777777" w:rsidR="00715794" w:rsidRDefault="00FA73E3">
      <w:pPr>
        <w:pStyle w:val="Bibliography"/>
      </w:pPr>
      <w:bookmarkStart w:id="189" w:name="ref-luMeioticRecombinationProvokes2010"/>
      <w:bookmarkEnd w:id="188"/>
      <w:r>
        <w:t xml:space="preserve">Lu, W.-J., Chapo, J., Roig, I., &amp; Abrams, J. M. (2010). Meiotic Recombination Provokes Functional Activation of the P53 Regulatory Network. </w:t>
      </w:r>
      <w:r>
        <w:rPr>
          <w:i/>
          <w:iCs/>
        </w:rPr>
        <w:t>Science</w:t>
      </w:r>
      <w:r>
        <w:t xml:space="preserve">, </w:t>
      </w:r>
      <w:r>
        <w:rPr>
          <w:i/>
          <w:iCs/>
        </w:rPr>
        <w:t>328</w:t>
      </w:r>
      <w:r>
        <w:t>(5983), 1278–1281. http://doi.org/</w:t>
      </w:r>
      <w:hyperlink r:id="rId124">
        <w:r>
          <w:rPr>
            <w:rStyle w:val="Hyperlink"/>
          </w:rPr>
          <w:t>10.1126/science.1185640</w:t>
        </w:r>
      </w:hyperlink>
    </w:p>
    <w:p w14:paraId="0BBC1371" w14:textId="77777777" w:rsidR="00715794" w:rsidRDefault="00FA73E3">
      <w:pPr>
        <w:pStyle w:val="Bibliography"/>
      </w:pPr>
      <w:bookmarkStart w:id="190" w:name="ref-Lunardi2010a"/>
      <w:bookmarkEnd w:id="189"/>
      <w:r>
        <w:lastRenderedPageBreak/>
        <w:t xml:space="preserve">Lunardi, A., Di Minin, G., Provero, P., Dal Ferro, M., Carotti, M., Del Sal, G., &amp; Collavin, L. (2010). A genome-scale protein interaction profile of Drosophila P53 uncovers additional nodes of the human P53 network. </w:t>
      </w:r>
      <w:r>
        <w:rPr>
          <w:i/>
          <w:iCs/>
        </w:rPr>
        <w:t>Proceeding</w:t>
      </w:r>
      <w:r>
        <w:rPr>
          <w:i/>
          <w:iCs/>
        </w:rPr>
        <w:t>s of the National Academy of Sciences</w:t>
      </w:r>
      <w:r>
        <w:t xml:space="preserve">, </w:t>
      </w:r>
      <w:r>
        <w:rPr>
          <w:i/>
          <w:iCs/>
        </w:rPr>
        <w:t>107</w:t>
      </w:r>
      <w:r>
        <w:t>(14), 6322–6327.</w:t>
      </w:r>
    </w:p>
    <w:p w14:paraId="49429A9C" w14:textId="77777777" w:rsidR="00715794" w:rsidRDefault="00FA73E3">
      <w:pPr>
        <w:pStyle w:val="Bibliography"/>
      </w:pPr>
      <w:bookmarkStart w:id="191" w:name="ref-maDNADamageinducedLok2016"/>
      <w:bookmarkEnd w:id="190"/>
      <w:r>
        <w:t xml:space="preserve">Ma, X., Han, Y., Song, X., Do, T., Yang, Z., Ni, J., &amp; Xie, T. (2016). DNA damage-induced Lok/CHK2 activation compromises germline stem cell self-renewal and lineage differentiation. </w:t>
      </w:r>
      <w:r>
        <w:rPr>
          <w:i/>
          <w:iCs/>
        </w:rPr>
        <w:t>Development</w:t>
      </w:r>
      <w:r>
        <w:t xml:space="preserve">, </w:t>
      </w:r>
      <w:r>
        <w:rPr>
          <w:i/>
          <w:iCs/>
        </w:rPr>
        <w:t>1</w:t>
      </w:r>
      <w:r>
        <w:rPr>
          <w:i/>
          <w:iCs/>
        </w:rPr>
        <w:t>43</w:t>
      </w:r>
      <w:r>
        <w:t>(23), 4312–4323. http://doi.org/</w:t>
      </w:r>
      <w:hyperlink r:id="rId125">
        <w:r>
          <w:rPr>
            <w:rStyle w:val="Hyperlink"/>
          </w:rPr>
          <w:t>10.1242/dev.141069</w:t>
        </w:r>
      </w:hyperlink>
    </w:p>
    <w:p w14:paraId="1B32343B" w14:textId="77777777" w:rsidR="00715794" w:rsidRDefault="00FA73E3">
      <w:pPr>
        <w:pStyle w:val="Bibliography"/>
      </w:pPr>
      <w:bookmarkStart w:id="192" w:name="ref-Madhani1990"/>
      <w:bookmarkEnd w:id="191"/>
      <w:r>
        <w:t xml:space="preserve">Madhani, H. D., Bordonne, R., &amp; Guthrie, C. (1990). Multiple roles for U6 snRNA in the splicing pathway. </w:t>
      </w:r>
      <w:r>
        <w:rPr>
          <w:i/>
          <w:iCs/>
        </w:rPr>
        <w:t>Genes &amp; Development</w:t>
      </w:r>
      <w:r>
        <w:t xml:space="preserve">, </w:t>
      </w:r>
      <w:r>
        <w:rPr>
          <w:i/>
          <w:iCs/>
        </w:rPr>
        <w:t>4</w:t>
      </w:r>
      <w:r>
        <w:t>(12b), 2264–2277.</w:t>
      </w:r>
    </w:p>
    <w:p w14:paraId="700A81F0" w14:textId="77777777" w:rsidR="00715794" w:rsidRDefault="00FA73E3">
      <w:pPr>
        <w:pStyle w:val="Bibliography"/>
      </w:pPr>
      <w:bookmarkStart w:id="193" w:name="ref-Magnusdottir2014d"/>
      <w:bookmarkEnd w:id="192"/>
      <w:r>
        <w:t xml:space="preserve">Magnúsdóttir, E., &amp; Surani, M. A. (2014). How to make a primordial germ cell. </w:t>
      </w:r>
      <w:r>
        <w:rPr>
          <w:i/>
          <w:iCs/>
        </w:rPr>
        <w:t>Development</w:t>
      </w:r>
      <w:r>
        <w:t xml:space="preserve">, </w:t>
      </w:r>
      <w:r>
        <w:rPr>
          <w:i/>
          <w:iCs/>
        </w:rPr>
        <w:t>141</w:t>
      </w:r>
      <w:r>
        <w:t>(2), 245 LP–252. http://doi.org/</w:t>
      </w:r>
      <w:hyperlink r:id="rId126">
        <w:r>
          <w:rPr>
            <w:rStyle w:val="Hyperlink"/>
          </w:rPr>
          <w:t>10.1242/dev.098269</w:t>
        </w:r>
      </w:hyperlink>
    </w:p>
    <w:p w14:paraId="5E27D177" w14:textId="77777777" w:rsidR="00715794" w:rsidRDefault="00FA73E3">
      <w:pPr>
        <w:pStyle w:val="Bibliography"/>
      </w:pPr>
      <w:bookmarkStart w:id="194" w:name="ref-Magnuson2012c"/>
      <w:bookmarkEnd w:id="193"/>
      <w:r>
        <w:t>Magnuson, B., Ekim, B., &amp; Fingar, D. C. (2012). Regulatio</w:t>
      </w:r>
      <w:r>
        <w:t xml:space="preserve">n and function of ribosomal protein S6 kinase (S6K) within mTOR signalling networks. </w:t>
      </w:r>
      <w:r>
        <w:rPr>
          <w:i/>
          <w:iCs/>
        </w:rPr>
        <w:t>Biochem. J</w:t>
      </w:r>
      <w:r>
        <w:t xml:space="preserve">, </w:t>
      </w:r>
      <w:r>
        <w:rPr>
          <w:i/>
          <w:iCs/>
        </w:rPr>
        <w:t>441</w:t>
      </w:r>
      <w:r>
        <w:t>, 1–21. http://doi.org/</w:t>
      </w:r>
      <w:hyperlink r:id="rId127">
        <w:r>
          <w:rPr>
            <w:rStyle w:val="Hyperlink"/>
          </w:rPr>
          <w:t>10.1042/BJ20110892</w:t>
        </w:r>
      </w:hyperlink>
    </w:p>
    <w:p w14:paraId="389BB70B" w14:textId="77777777" w:rsidR="00715794" w:rsidRDefault="00FA73E3">
      <w:pPr>
        <w:pStyle w:val="Bibliography"/>
      </w:pPr>
      <w:bookmarkStart w:id="195" w:name="ref-Maniatis2002"/>
      <w:bookmarkEnd w:id="194"/>
      <w:r>
        <w:t>Maniatis, T., &amp; Tasic, B. (2002). Alternative pre-mRNA splic</w:t>
      </w:r>
      <w:r>
        <w:t xml:space="preserve">ing and proteome expansion in metazoans. </w:t>
      </w:r>
      <w:r>
        <w:rPr>
          <w:i/>
          <w:iCs/>
        </w:rPr>
        <w:t>Nature</w:t>
      </w:r>
      <w:r>
        <w:t xml:space="preserve">, </w:t>
      </w:r>
      <w:r>
        <w:rPr>
          <w:i/>
          <w:iCs/>
        </w:rPr>
        <w:t>418</w:t>
      </w:r>
      <w:r>
        <w:t>(6894), 236.</w:t>
      </w:r>
    </w:p>
    <w:p w14:paraId="48CA01A7" w14:textId="77777777" w:rsidR="00715794" w:rsidRDefault="00FA73E3">
      <w:pPr>
        <w:pStyle w:val="Bibliography"/>
      </w:pPr>
      <w:bookmarkStart w:id="196" w:name="ref-Margolis1995a"/>
      <w:bookmarkEnd w:id="195"/>
      <w:r>
        <w:t xml:space="preserve">Margolis, J., &amp; Spradling, A. (1995). Identification and behavior of epithelial stem cells in the Drosophila ovary. </w:t>
      </w:r>
      <w:r>
        <w:rPr>
          <w:i/>
          <w:iCs/>
        </w:rPr>
        <w:t>Development</w:t>
      </w:r>
      <w:r>
        <w:t xml:space="preserve">, </w:t>
      </w:r>
      <w:r>
        <w:rPr>
          <w:i/>
          <w:iCs/>
        </w:rPr>
        <w:t>121</w:t>
      </w:r>
      <w:r>
        <w:t>(11), 3797 LP–3807.</w:t>
      </w:r>
    </w:p>
    <w:p w14:paraId="08AE49A6" w14:textId="77777777" w:rsidR="00715794" w:rsidRDefault="00FA73E3">
      <w:pPr>
        <w:pStyle w:val="Bibliography"/>
      </w:pPr>
      <w:bookmarkStart w:id="197" w:name="ref-Martin2006a"/>
      <w:bookmarkEnd w:id="196"/>
      <w:r>
        <w:t xml:space="preserve">Martin, D. E., Powers, T., &amp; Hall, M. N. (2006). Regulation of ribosome biogenesis: Where is TOR? </w:t>
      </w:r>
      <w:r>
        <w:rPr>
          <w:i/>
          <w:iCs/>
        </w:rPr>
        <w:t>Cell Metabolism</w:t>
      </w:r>
      <w:r>
        <w:t xml:space="preserve">, </w:t>
      </w:r>
      <w:r>
        <w:rPr>
          <w:i/>
          <w:iCs/>
        </w:rPr>
        <w:t>4</w:t>
      </w:r>
      <w:r>
        <w:t>(4), 259–260.</w:t>
      </w:r>
    </w:p>
    <w:p w14:paraId="214C20F3" w14:textId="77777777" w:rsidR="00715794" w:rsidRDefault="00FA73E3">
      <w:pPr>
        <w:pStyle w:val="Bibliography"/>
      </w:pPr>
      <w:bookmarkStart w:id="198" w:name="ref-martinPreribosomalRNAInteraction2014"/>
      <w:bookmarkEnd w:id="197"/>
      <w:r>
        <w:t>Martin, R., Hackert, P., Ruprecht, M., Simm, S., Brüning, L., Mirus, O., … Bohnsack, M. T. (2014). A pre-ribosomal RNA interac</w:t>
      </w:r>
      <w:r>
        <w:t xml:space="preserve">tion network involving snoRNAs and the Rok1 helicase. </w:t>
      </w:r>
      <w:r>
        <w:rPr>
          <w:i/>
          <w:iCs/>
        </w:rPr>
        <w:t>RNA</w:t>
      </w:r>
      <w:r>
        <w:t xml:space="preserve">, </w:t>
      </w:r>
      <w:r>
        <w:rPr>
          <w:i/>
          <w:iCs/>
        </w:rPr>
        <w:t>20</w:t>
      </w:r>
      <w:r>
        <w:t>(8), 1173–1182. http://doi.org/</w:t>
      </w:r>
      <w:hyperlink r:id="rId128">
        <w:r>
          <w:rPr>
            <w:rStyle w:val="Hyperlink"/>
          </w:rPr>
          <w:t>10.1261/rna.044669.114</w:t>
        </w:r>
      </w:hyperlink>
    </w:p>
    <w:p w14:paraId="0098D43C" w14:textId="77777777" w:rsidR="00715794" w:rsidRDefault="00FA73E3">
      <w:pPr>
        <w:pStyle w:val="Bibliography"/>
      </w:pPr>
      <w:bookmarkStart w:id="199" w:name="ref-Martineau2008c"/>
      <w:bookmarkEnd w:id="198"/>
      <w:r>
        <w:t xml:space="preserve">Martineau, Y., Derry, M. C., Wang, X., Yanagiya, A., Berlanga, J. J., Shyu, A.-B., </w:t>
      </w:r>
      <w:r>
        <w:t xml:space="preserve">… Sonenberg, N. (2008). Poly(A)-binding protein-interacting protein 1 binds to eukaryotic translation initiation factor 3 to stimulate translation. </w:t>
      </w:r>
      <w:r>
        <w:rPr>
          <w:i/>
          <w:iCs/>
        </w:rPr>
        <w:t>Molecular and Cellular Biology</w:t>
      </w:r>
      <w:r>
        <w:t xml:space="preserve">, </w:t>
      </w:r>
      <w:r>
        <w:rPr>
          <w:i/>
          <w:iCs/>
        </w:rPr>
        <w:t>28</w:t>
      </w:r>
      <w:r>
        <w:t>(21), 6658–6667. http://doi.org/</w:t>
      </w:r>
      <w:hyperlink r:id="rId129">
        <w:r>
          <w:rPr>
            <w:rStyle w:val="Hyperlink"/>
          </w:rPr>
          <w:t>10.1128/MCB.00738-08</w:t>
        </w:r>
      </w:hyperlink>
    </w:p>
    <w:p w14:paraId="0212BFFE" w14:textId="77777777" w:rsidR="00715794" w:rsidRDefault="00FA73E3">
      <w:pPr>
        <w:pStyle w:val="Bibliography"/>
      </w:pPr>
      <w:bookmarkStart w:id="200" w:name="ref-Matera2014"/>
      <w:bookmarkEnd w:id="199"/>
      <w:r>
        <w:t xml:space="preserve">Matera, A. G., &amp; Wang, Z. (2014). A day in the life of the spliceosome. </w:t>
      </w:r>
      <w:r>
        <w:rPr>
          <w:i/>
          <w:iCs/>
        </w:rPr>
        <w:t>Nature Reviews Molecular Cell Biology</w:t>
      </w:r>
      <w:r>
        <w:t xml:space="preserve">, </w:t>
      </w:r>
      <w:r>
        <w:rPr>
          <w:i/>
          <w:iCs/>
        </w:rPr>
        <w:t>15</w:t>
      </w:r>
      <w:r>
        <w:t>(2), 108.</w:t>
      </w:r>
    </w:p>
    <w:p w14:paraId="245C1D9C" w14:textId="77777777" w:rsidR="00715794" w:rsidRDefault="00FA73E3">
      <w:pPr>
        <w:pStyle w:val="Bibliography"/>
      </w:pPr>
      <w:bookmarkStart w:id="201" w:name="ref-Mathieu2013d"/>
      <w:bookmarkEnd w:id="200"/>
      <w:r>
        <w:t>Mathieu, J., Cauvin, C., Moch, C., Radford, S. J. J., Sampaio, P., Perdigoto, C. N., … Huynh, J.-R</w:t>
      </w:r>
      <w:r>
        <w:t xml:space="preserve">. (2013). Aurora B and cyclin B have opposite effects on the timing of cytokinesis abscission in Drosophila germ cells and in vertebrate somatic cells. </w:t>
      </w:r>
      <w:r>
        <w:rPr>
          <w:i/>
          <w:iCs/>
        </w:rPr>
        <w:t>Developmental Cell</w:t>
      </w:r>
      <w:r>
        <w:t xml:space="preserve">, </w:t>
      </w:r>
      <w:r>
        <w:rPr>
          <w:i/>
          <w:iCs/>
        </w:rPr>
        <w:t>26</w:t>
      </w:r>
      <w:r>
        <w:t>(3), 250–265. http://doi.org/</w:t>
      </w:r>
      <w:hyperlink r:id="rId130">
        <w:r>
          <w:rPr>
            <w:rStyle w:val="Hyperlink"/>
          </w:rPr>
          <w:t>10.1016/J.DEVCEL.2013.07.005</w:t>
        </w:r>
      </w:hyperlink>
    </w:p>
    <w:p w14:paraId="7CE8C0B2" w14:textId="77777777" w:rsidR="00715794" w:rsidRDefault="00FA73E3">
      <w:pPr>
        <w:pStyle w:val="Bibliography"/>
      </w:pPr>
      <w:bookmarkStart w:id="202" w:name="ref-Matias2015g"/>
      <w:bookmarkEnd w:id="201"/>
      <w:r>
        <w:t xml:space="preserve">Matias, N. R., Mathieu, J., &amp; Huynh, J.-R. (2015). Abscission is regulated by the ESCRT-III protein shrub in Drosophila germline stem cells. </w:t>
      </w:r>
      <w:r>
        <w:rPr>
          <w:i/>
          <w:iCs/>
        </w:rPr>
        <w:t>PLoS Genetics</w:t>
      </w:r>
      <w:r>
        <w:t xml:space="preserve">, </w:t>
      </w:r>
      <w:r>
        <w:rPr>
          <w:i/>
          <w:iCs/>
        </w:rPr>
        <w:t>11</w:t>
      </w:r>
      <w:r>
        <w:t>(2), e1004653. http://doi.org/</w:t>
      </w:r>
      <w:hyperlink r:id="rId131">
        <w:r>
          <w:rPr>
            <w:rStyle w:val="Hyperlink"/>
          </w:rPr>
          <w:t>10.1371/journal.pgen.1004653</w:t>
        </w:r>
      </w:hyperlink>
    </w:p>
    <w:p w14:paraId="0835681D" w14:textId="77777777" w:rsidR="00715794" w:rsidRDefault="00FA73E3">
      <w:pPr>
        <w:pStyle w:val="Bibliography"/>
      </w:pPr>
      <w:bookmarkStart w:id="203" w:name="ref-Mattox1990"/>
      <w:bookmarkEnd w:id="202"/>
      <w:r>
        <w:lastRenderedPageBreak/>
        <w:t xml:space="preserve">Mattox, W., Palmer, M. J., &amp; 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03E7CA93" w14:textId="77777777" w:rsidR="00715794" w:rsidRDefault="00FA73E3">
      <w:pPr>
        <w:pStyle w:val="Bibliography"/>
      </w:pPr>
      <w:bookmarkStart w:id="204" w:name="ref-Mayer2006a"/>
      <w:bookmarkEnd w:id="203"/>
      <w:r>
        <w:t xml:space="preserve">Mayer, C., &amp; Grummt, I. (2006). Ribosome biogenesis and cell growth: mTOR coordinates transcription by all three classes of nuclear RNA polymerases. </w:t>
      </w:r>
      <w:r>
        <w:rPr>
          <w:i/>
          <w:iCs/>
        </w:rPr>
        <w:t>Oncogene</w:t>
      </w:r>
      <w:r>
        <w:t xml:space="preserve">, </w:t>
      </w:r>
      <w:r>
        <w:rPr>
          <w:i/>
          <w:iCs/>
        </w:rPr>
        <w:t>25</w:t>
      </w:r>
      <w:r>
        <w:t>(48), 6384–6391. http://doi.org/</w:t>
      </w:r>
      <w:hyperlink r:id="rId132">
        <w:r>
          <w:rPr>
            <w:rStyle w:val="Hyperlink"/>
          </w:rPr>
          <w:t>10.1038/sj.onc.1209883</w:t>
        </w:r>
      </w:hyperlink>
    </w:p>
    <w:p w14:paraId="6E53190E" w14:textId="77777777" w:rsidR="00715794" w:rsidRDefault="00FA73E3">
      <w:pPr>
        <w:pStyle w:val="Bibliography"/>
      </w:pPr>
      <w:bookmarkStart w:id="205" w:name="ref-Mazumder2001k"/>
      <w:bookmarkEnd w:id="204"/>
      <w:r>
        <w:t>Mazumder, B., Seshadri, V., Imataka, H., Sonenberg, N., &amp; Fox, P. L. (2001). Translational silencing of ceruloplasmin requires the essential elements of mRNA circularization: Poly(A) tail, poly(A)-binding protein, and eukary</w:t>
      </w:r>
      <w:r>
        <w:t xml:space="preserve">otic translation initiation factor 4G. </w:t>
      </w:r>
      <w:r>
        <w:rPr>
          <w:i/>
          <w:iCs/>
        </w:rPr>
        <w:t>Molecular and Cellular Biology</w:t>
      </w:r>
      <w:r>
        <w:t xml:space="preserve">, </w:t>
      </w:r>
      <w:r>
        <w:rPr>
          <w:i/>
          <w:iCs/>
        </w:rPr>
        <w:t>21</w:t>
      </w:r>
      <w:r>
        <w:t>(19), 6440–6449. http://doi.org/</w:t>
      </w:r>
      <w:hyperlink r:id="rId133">
        <w:r>
          <w:rPr>
            <w:rStyle w:val="Hyperlink"/>
          </w:rPr>
          <w:t>10.1128/mcb.21.19.6440-6449.2001</w:t>
        </w:r>
      </w:hyperlink>
    </w:p>
    <w:p w14:paraId="04F51C02" w14:textId="77777777" w:rsidR="00715794" w:rsidRDefault="00FA73E3">
      <w:pPr>
        <w:pStyle w:val="Bibliography"/>
      </w:pPr>
      <w:bookmarkStart w:id="206" w:name="ref-McCarthy2018h"/>
      <w:bookmarkEnd w:id="205"/>
      <w:r>
        <w:t>McCarthy, A., Deiulio, A., Martin, E. T., Upadhyay</w:t>
      </w:r>
      <w:r>
        <w:t xml:space="preserve">, M., &amp; Rangan, P. (2018). Tip60 complex promotes expression of a differentiation factor to regulate germline differentiation in female Drosophila. </w:t>
      </w:r>
      <w:r>
        <w:rPr>
          <w:i/>
          <w:iCs/>
        </w:rPr>
        <w:t>Molecular Biology of the Cell</w:t>
      </w:r>
      <w:r>
        <w:t xml:space="preserve">, </w:t>
      </w:r>
      <w:r>
        <w:rPr>
          <w:i/>
          <w:iCs/>
        </w:rPr>
        <w:t>29</w:t>
      </w:r>
      <w:r>
        <w:t>(24), 2933–2945. http://doi.org/</w:t>
      </w:r>
      <w:hyperlink r:id="rId134">
        <w:r>
          <w:rPr>
            <w:rStyle w:val="Hyperlink"/>
          </w:rPr>
          <w:t>10.1091/mbc.E18-06-0385</w:t>
        </w:r>
      </w:hyperlink>
    </w:p>
    <w:p w14:paraId="4A403E2F" w14:textId="77777777" w:rsidR="00715794" w:rsidRDefault="00FA73E3">
      <w:pPr>
        <w:pStyle w:val="Bibliography"/>
      </w:pPr>
      <w:bookmarkStart w:id="207" w:name="X7dc6e89f6c0adffda575a21461be3da8811b7f6"/>
      <w:bookmarkEnd w:id="206"/>
      <w:r>
        <w:t xml:space="preserve">McCarthy, A., Sarkar, K., Martin, E. T., Upadhyay, M., James, J. R., Lin, J. M., … Rangan, P. (2019). MSL3 coordinates a transcriptional and translational meiotic program in female Drosophila. </w:t>
      </w:r>
      <w:r>
        <w:rPr>
          <w:i/>
          <w:iCs/>
        </w:rPr>
        <w:t>bioRxiv</w:t>
      </w:r>
      <w:r>
        <w:t>, 2019.12.18.879</w:t>
      </w:r>
      <w:r>
        <w:t>874. http://doi.org/</w:t>
      </w:r>
      <w:hyperlink r:id="rId135">
        <w:r>
          <w:rPr>
            <w:rStyle w:val="Hyperlink"/>
          </w:rPr>
          <w:t>10.1101/2019.12.18.879874</w:t>
        </w:r>
      </w:hyperlink>
    </w:p>
    <w:p w14:paraId="1D9E7987" w14:textId="77777777" w:rsidR="00715794" w:rsidRDefault="00FA73E3">
      <w:pPr>
        <w:pStyle w:val="Bibliography"/>
      </w:pPr>
      <w:bookmarkStart w:id="208" w:name="ref-mcgowanReducedRibosomalProtein2011"/>
      <w:bookmarkEnd w:id="207"/>
      <w:r>
        <w:t xml:space="preserve">McGowan, K. A., Pang, W. W., Bhardwaj, R., Perez, M. G., Pluvinage, J. V., Glader, B. E., … Barsh, G. S. (2011). Reduced ribosomal protein gene dosage and P53 activation in low-risk myelodysplastic syndrome. </w:t>
      </w:r>
      <w:r>
        <w:rPr>
          <w:i/>
          <w:iCs/>
        </w:rPr>
        <w:t>Blood</w:t>
      </w:r>
      <w:r>
        <w:t xml:space="preserve">, </w:t>
      </w:r>
      <w:r>
        <w:rPr>
          <w:i/>
          <w:iCs/>
        </w:rPr>
        <w:t>118</w:t>
      </w:r>
      <w:r>
        <w:t>(13), 3622–3633. http://doi.org/</w:t>
      </w:r>
      <w:hyperlink r:id="rId136">
        <w:r>
          <w:rPr>
            <w:rStyle w:val="Hyperlink"/>
          </w:rPr>
          <w:t>10.1182/blood-2010-11-318584</w:t>
        </w:r>
      </w:hyperlink>
    </w:p>
    <w:p w14:paraId="63A8EB76" w14:textId="77777777" w:rsidR="00715794" w:rsidRDefault="00FA73E3">
      <w:pPr>
        <w:pStyle w:val="Bibliography"/>
      </w:pPr>
      <w:bookmarkStart w:id="209" w:name="ref-McKearin1990e"/>
      <w:bookmarkEnd w:id="208"/>
      <w:r>
        <w:t xml:space="preserve">McKearin, D. M., &amp; Spradling, A. C. (1990). Bag-of-marbles: A Drosophila gene required to initiate both male and female gametogenesis. </w:t>
      </w:r>
      <w:r>
        <w:rPr>
          <w:i/>
          <w:iCs/>
        </w:rPr>
        <w:t>Genes &amp; Development</w:t>
      </w:r>
      <w:r>
        <w:t xml:space="preserve">, </w:t>
      </w:r>
      <w:r>
        <w:rPr>
          <w:i/>
          <w:iCs/>
        </w:rPr>
        <w:t>4</w:t>
      </w:r>
      <w:r>
        <w:t>(12b), 2242–</w:t>
      </w:r>
      <w:r>
        <w:t>2251. http://doi.org/</w:t>
      </w:r>
      <w:hyperlink r:id="rId137">
        <w:r>
          <w:rPr>
            <w:rStyle w:val="Hyperlink"/>
          </w:rPr>
          <w:t>10.1101/gad.4.12b.2242</w:t>
        </w:r>
      </w:hyperlink>
    </w:p>
    <w:p w14:paraId="625DE947" w14:textId="77777777" w:rsidR="00715794" w:rsidRDefault="00FA73E3">
      <w:pPr>
        <w:pStyle w:val="Bibliography"/>
      </w:pPr>
      <w:bookmarkStart w:id="210" w:name="ref-McKearin1995b"/>
      <w:bookmarkEnd w:id="209"/>
      <w:r>
        <w:t xml:space="preserve">McKearin, D., &amp; Ohlstein, B. (1995). A role for the Drosophila bag-of-marbles protein in the differentiation of cystoblasts from germline stem cells. </w:t>
      </w:r>
      <w:r>
        <w:rPr>
          <w:i/>
          <w:iCs/>
        </w:rPr>
        <w:t>Deve</w:t>
      </w:r>
      <w:r>
        <w:rPr>
          <w:i/>
          <w:iCs/>
        </w:rPr>
        <w:t>lopment</w:t>
      </w:r>
      <w:r>
        <w:t xml:space="preserve">, </w:t>
      </w:r>
      <w:r>
        <w:rPr>
          <w:i/>
          <w:iCs/>
        </w:rPr>
        <w:t>121</w:t>
      </w:r>
      <w:r>
        <w:t>(9), 2937 LP–2947.</w:t>
      </w:r>
    </w:p>
    <w:p w14:paraId="47CB39B6" w14:textId="77777777" w:rsidR="00715794" w:rsidRDefault="00FA73E3">
      <w:pPr>
        <w:pStyle w:val="Bibliography"/>
      </w:pPr>
      <w:bookmarkStart w:id="211" w:name="Xdb80f5eefdae0d79d4cc3144ef40a22be293e26"/>
      <w:bookmarkEnd w:id="210"/>
      <w:r>
        <w:t xml:space="preserve">Meyuhas, O. (2000). Synthesis of the translational apparatus is regulated at the translational level. </w:t>
      </w:r>
      <w:r>
        <w:rPr>
          <w:i/>
          <w:iCs/>
        </w:rPr>
        <w:t>European Journal of Biochemistry</w:t>
      </w:r>
      <w:r>
        <w:t xml:space="preserve">, </w:t>
      </w:r>
      <w:r>
        <w:rPr>
          <w:i/>
          <w:iCs/>
        </w:rPr>
        <w:t>267</w:t>
      </w:r>
      <w:r>
        <w:t>(21), 6321–6330. http://doi.org/</w:t>
      </w:r>
      <w:hyperlink r:id="rId138">
        <w:r>
          <w:rPr>
            <w:rStyle w:val="Hyperlink"/>
          </w:rPr>
          <w:t>10.1046/j.1432-1327.2000.01719.x</w:t>
        </w:r>
      </w:hyperlink>
    </w:p>
    <w:p w14:paraId="5A71CAB1" w14:textId="77777777" w:rsidR="00715794" w:rsidRDefault="00FA73E3">
      <w:pPr>
        <w:pStyle w:val="Bibliography"/>
      </w:pPr>
      <w:bookmarkStart w:id="212" w:name="ref-meyuhasRaceDecipherTop2015"/>
      <w:bookmarkEnd w:id="211"/>
      <w:r>
        <w:t xml:space="preserve">Meyuhas, O., &amp; Kahan, T. (2015). The race to decipher the top secrets of TOP mRNAs. </w:t>
      </w:r>
      <w:r>
        <w:rPr>
          <w:i/>
          <w:iCs/>
        </w:rPr>
        <w:t>Biochimica Et Biophysica Acta (BBA) - Gene Regulatory Mechanisms</w:t>
      </w:r>
      <w:r>
        <w:t xml:space="preserve">, </w:t>
      </w:r>
      <w:r>
        <w:rPr>
          <w:i/>
          <w:iCs/>
        </w:rPr>
        <w:t>1849</w:t>
      </w:r>
      <w:r>
        <w:t>(7), 801–811. http://doi.org/</w:t>
      </w:r>
      <w:hyperlink r:id="rId139">
        <w:r>
          <w:rPr>
            <w:rStyle w:val="Hyperlink"/>
          </w:rPr>
          <w:t>10.1016/j.bbagrm.2014.08.015</w:t>
        </w:r>
      </w:hyperlink>
    </w:p>
    <w:p w14:paraId="5A79BE64" w14:textId="77777777" w:rsidR="00715794" w:rsidRDefault="00FA73E3">
      <w:pPr>
        <w:pStyle w:val="Bibliography"/>
      </w:pPr>
      <w:bookmarkStart w:id="213" w:name="ref-Mills2017c"/>
      <w:bookmarkEnd w:id="212"/>
      <w:r>
        <w:t xml:space="preserve">Mills, E. W., &amp; Green, R. (2017). Ribosomopathies: There’s strength in numbers. </w:t>
      </w:r>
      <w:r>
        <w:rPr>
          <w:i/>
          <w:iCs/>
        </w:rPr>
        <w:t>Science</w:t>
      </w:r>
      <w:r>
        <w:t xml:space="preserve">, </w:t>
      </w:r>
      <w:r>
        <w:rPr>
          <w:i/>
          <w:iCs/>
        </w:rPr>
        <w:t>358</w:t>
      </w:r>
      <w:r>
        <w:t>(6363), eaan2755. http://doi.org/</w:t>
      </w:r>
      <w:hyperlink r:id="rId140">
        <w:r>
          <w:rPr>
            <w:rStyle w:val="Hyperlink"/>
          </w:rPr>
          <w:t>10.11</w:t>
        </w:r>
        <w:r>
          <w:rPr>
            <w:rStyle w:val="Hyperlink"/>
          </w:rPr>
          <w:t>26/SCIENCE.AAN2755</w:t>
        </w:r>
      </w:hyperlink>
    </w:p>
    <w:p w14:paraId="0B89F738" w14:textId="77777777" w:rsidR="00715794" w:rsidRDefault="00FA73E3">
      <w:pPr>
        <w:pStyle w:val="Bibliography"/>
      </w:pPr>
      <w:bookmarkStart w:id="214" w:name="ref-Mitchell2010"/>
      <w:bookmarkEnd w:id="213"/>
      <w:r>
        <w:t>Mitchell, S. F., Walker, S. E., Algire, M. A., Park, E.-H., Hinnebusch, A. G., &amp; Lorsch, J. R. (2010). The 5</w:t>
      </w:r>
      <m:oMath>
        <m:r>
          <m:rPr>
            <m:sty m:val="p"/>
          </m:rPr>
          <w:rPr>
            <w:rFonts w:ascii="Cambria Math" w:hAnsi="Cambria Math"/>
          </w:rPr>
          <m:t>'</m:t>
        </m:r>
      </m:oMath>
      <w:r>
        <w:t>-7-methylguanosine cap on eukaryotic mRNAs serves both to stimulate canonical translation initiation and to block an alternative</w:t>
      </w:r>
      <w:r>
        <w:t xml:space="preserve"> pathway. </w:t>
      </w:r>
      <w:r>
        <w:rPr>
          <w:i/>
          <w:iCs/>
        </w:rPr>
        <w:t>Molecular Cell</w:t>
      </w:r>
      <w:r>
        <w:t xml:space="preserve">, </w:t>
      </w:r>
      <w:r>
        <w:rPr>
          <w:i/>
          <w:iCs/>
        </w:rPr>
        <w:t>39</w:t>
      </w:r>
      <w:r>
        <w:t>(6), 950–962.</w:t>
      </w:r>
    </w:p>
    <w:p w14:paraId="46DDE09B" w14:textId="77777777" w:rsidR="00715794" w:rsidRDefault="00FA73E3">
      <w:pPr>
        <w:pStyle w:val="Bibliography"/>
      </w:pPr>
      <w:bookmarkStart w:id="215" w:name="ref-Moon2018a"/>
      <w:bookmarkEnd w:id="214"/>
      <w:r>
        <w:lastRenderedPageBreak/>
        <w:t xml:space="preserve">Moon, S., Cassani, M., Lin, Y. A., Wang, L., Dou, K., &amp; Zhang, Z. Z. Z. (2018). A Robust Transposon-Endogenizing Response from Germline Stem Cells. </w:t>
      </w:r>
      <w:r>
        <w:rPr>
          <w:i/>
          <w:iCs/>
        </w:rPr>
        <w:t>Developmental Cell</w:t>
      </w:r>
      <w:r>
        <w:t xml:space="preserve">, </w:t>
      </w:r>
      <w:r>
        <w:rPr>
          <w:i/>
          <w:iCs/>
        </w:rPr>
        <w:t>47</w:t>
      </w:r>
      <w:r>
        <w:t>(5), 660–671.</w:t>
      </w:r>
    </w:p>
    <w:p w14:paraId="48FE7C2A" w14:textId="77777777" w:rsidR="00715794" w:rsidRDefault="00FA73E3">
      <w:pPr>
        <w:pStyle w:val="Bibliography"/>
      </w:pPr>
      <w:bookmarkStart w:id="216" w:name="ref-Moreno-Torres2015"/>
      <w:bookmarkEnd w:id="215"/>
      <w:r>
        <w:t xml:space="preserve">Moreno-Torres, M., Jaquenoud, </w:t>
      </w:r>
      <w:r>
        <w:t xml:space="preserve">M., &amp; De Virgilio, C. (2015). TORC1 controls G 1 cell cycle transition in yeast via Mpk1 and the greatwall kinase pathway. </w:t>
      </w:r>
      <w:r>
        <w:rPr>
          <w:i/>
          <w:iCs/>
        </w:rPr>
        <w:t>Nature Communications</w:t>
      </w:r>
      <w:r>
        <w:t xml:space="preserve">, </w:t>
      </w:r>
      <w:r>
        <w:rPr>
          <w:i/>
          <w:iCs/>
        </w:rPr>
        <w:t>6</w:t>
      </w:r>
      <w:r>
        <w:t>, 8256.</w:t>
      </w:r>
    </w:p>
    <w:p w14:paraId="65EE39A3" w14:textId="77777777" w:rsidR="00715794" w:rsidRDefault="00FA73E3">
      <w:pPr>
        <w:pStyle w:val="Bibliography"/>
      </w:pPr>
      <w:bookmarkStart w:id="217" w:name="ref-Morgado-Palacin2012a"/>
      <w:bookmarkEnd w:id="216"/>
      <w:r>
        <w:t>Morgado-Palacin, L., Llanos, S., &amp; Serrano, M. (2012). Ribosomal stress induces L11-and P53-dependent</w:t>
      </w:r>
      <w:r>
        <w:t xml:space="preserve"> apoptosis in mouse pluripotent stem cells. </w:t>
      </w:r>
      <w:r>
        <w:rPr>
          <w:i/>
          <w:iCs/>
        </w:rPr>
        <w:t>Cell Cycle</w:t>
      </w:r>
      <w:r>
        <w:t xml:space="preserve">, </w:t>
      </w:r>
      <w:r>
        <w:rPr>
          <w:i/>
          <w:iCs/>
        </w:rPr>
        <w:t>11</w:t>
      </w:r>
      <w:r>
        <w:t>(3), 503–510.</w:t>
      </w:r>
    </w:p>
    <w:p w14:paraId="7F260F02" w14:textId="77777777" w:rsidR="00715794" w:rsidRDefault="00FA73E3">
      <w:pPr>
        <w:pStyle w:val="Bibliography"/>
      </w:pPr>
      <w:bookmarkStart w:id="218" w:name="ref-Morita2018"/>
      <w:bookmarkEnd w:id="217"/>
      <w:r>
        <w:t xml:space="preserve">Morita, S., Ota, R., &amp; Kobayashi, S. (2018). Downregulation of NHP 2 promotes proper cyst formation in Drosophila ovary. </w:t>
      </w:r>
      <w:r>
        <w:rPr>
          <w:i/>
          <w:iCs/>
        </w:rPr>
        <w:t>Development, Growth &amp; Differentiation</w:t>
      </w:r>
      <w:r>
        <w:t xml:space="preserve">, </w:t>
      </w:r>
      <w:r>
        <w:rPr>
          <w:i/>
          <w:iCs/>
        </w:rPr>
        <w:t>60</w:t>
      </w:r>
      <w:r>
        <w:t>(5), 248–259.</w:t>
      </w:r>
    </w:p>
    <w:p w14:paraId="721AB609" w14:textId="77777777" w:rsidR="00715794" w:rsidRDefault="00FA73E3">
      <w:pPr>
        <w:pStyle w:val="Bibliography"/>
      </w:pPr>
      <w:bookmarkStart w:id="219" w:name="ref-Mukherjee2012"/>
      <w:bookmarkEnd w:id="218"/>
      <w:r>
        <w:t>Mukherje</w:t>
      </w:r>
      <w:r>
        <w:t xml:space="preserve">e, C., Patil, D. P., Kennedy, B. A., Bakthavachalu, B., Bundschuh, R., &amp; Schoenberg, D. R. (2012). Identification of cytoplasmic capping targets reveals a role for cap homeostasis in translation and mRNA stability. </w:t>
      </w:r>
      <w:r>
        <w:rPr>
          <w:i/>
          <w:iCs/>
        </w:rPr>
        <w:t>Cell Reports</w:t>
      </w:r>
      <w:r>
        <w:t xml:space="preserve">, </w:t>
      </w:r>
      <w:r>
        <w:rPr>
          <w:i/>
          <w:iCs/>
        </w:rPr>
        <w:t>2</w:t>
      </w:r>
      <w:r>
        <w:t>(3), 674–684.</w:t>
      </w:r>
    </w:p>
    <w:p w14:paraId="05C67048" w14:textId="77777777" w:rsidR="00715794" w:rsidRDefault="00FA73E3">
      <w:pPr>
        <w:pStyle w:val="Bibliography"/>
      </w:pPr>
      <w:bookmarkStart w:id="220" w:name="ref-Nagengast2003"/>
      <w:bookmarkEnd w:id="219"/>
      <w:r>
        <w:t xml:space="preserve">Nagengast, A. A., Stitzinger, S. M., Tseng, C.-H., Mount, S. M., &amp; Salz, H. K. (2003). Sex-lethal splicing autoregulation in vivo: Interactions between SEX-LETHAL, the U1 snRNP and U2AF underlie male exon skipping. </w:t>
      </w:r>
      <w:r>
        <w:rPr>
          <w:i/>
          <w:iCs/>
        </w:rPr>
        <w:t>Development</w:t>
      </w:r>
      <w:r>
        <w:t xml:space="preserve">, </w:t>
      </w:r>
      <w:r>
        <w:rPr>
          <w:i/>
          <w:iCs/>
        </w:rPr>
        <w:t>130</w:t>
      </w:r>
      <w:r>
        <w:t>(3), 463–471.</w:t>
      </w:r>
    </w:p>
    <w:p w14:paraId="28CE3B1F" w14:textId="77777777" w:rsidR="00715794" w:rsidRDefault="00FA73E3">
      <w:pPr>
        <w:pStyle w:val="Bibliography"/>
      </w:pPr>
      <w:bookmarkStart w:id="221" w:name="ref-Nakamura2004g"/>
      <w:bookmarkEnd w:id="220"/>
      <w:r>
        <w:t>Nakamura, A</w:t>
      </w:r>
      <w:r>
        <w:t xml:space="preserve">., Sato, K., &amp; Hanyu-Nakamura, K. (2004). Drosophila Cup Is an eIF4E Binding Protein that Associates with Bruno and Regulates oskar mRNA Translation in Oogenesis. </w:t>
      </w:r>
      <w:r>
        <w:rPr>
          <w:i/>
          <w:iCs/>
        </w:rPr>
        <w:t>Developmental Cell</w:t>
      </w:r>
      <w:r>
        <w:t xml:space="preserve">, </w:t>
      </w:r>
      <w:r>
        <w:rPr>
          <w:i/>
          <w:iCs/>
        </w:rPr>
        <w:t>6</w:t>
      </w:r>
      <w:r>
        <w:t>(1), 69–78. http://doi.org/</w:t>
      </w:r>
      <w:hyperlink r:id="rId141">
        <w:r>
          <w:rPr>
            <w:rStyle w:val="Hyperlink"/>
          </w:rPr>
          <w:t>10.1016/S1534-5807(03)00400-3</w:t>
        </w:r>
      </w:hyperlink>
    </w:p>
    <w:p w14:paraId="0ABEDA40" w14:textId="77777777" w:rsidR="00715794" w:rsidRDefault="00FA73E3">
      <w:pPr>
        <w:pStyle w:val="Bibliography"/>
      </w:pPr>
      <w:bookmarkStart w:id="222" w:name="ref-Navarro2004b"/>
      <w:bookmarkEnd w:id="221"/>
      <w:r>
        <w:t xml:space="preserve">Navarro, C., Puthalakath, H., Adams, J. M., Strasser, A., &amp; Lehmann, R. (2004). Egalitarian binds dynein light chain to establish oocyte polarity and maintain oocyte fate. </w:t>
      </w:r>
      <w:r>
        <w:rPr>
          <w:i/>
          <w:iCs/>
        </w:rPr>
        <w:t>Nature Cell Biology</w:t>
      </w:r>
      <w:r>
        <w:t xml:space="preserve">, </w:t>
      </w:r>
      <w:r>
        <w:rPr>
          <w:i/>
          <w:iCs/>
        </w:rPr>
        <w:t>6</w:t>
      </w:r>
      <w:r>
        <w:t>(5), 427–435. http://doi.org/</w:t>
      </w:r>
      <w:hyperlink r:id="rId142">
        <w:r>
          <w:rPr>
            <w:rStyle w:val="Hyperlink"/>
          </w:rPr>
          <w:t>10.1038/ncb1122</w:t>
        </w:r>
      </w:hyperlink>
    </w:p>
    <w:p w14:paraId="56C76F63" w14:textId="77777777" w:rsidR="00715794" w:rsidRDefault="00FA73E3">
      <w:pPr>
        <w:pStyle w:val="Bibliography"/>
      </w:pPr>
      <w:bookmarkStart w:id="223" w:name="ref-Nazar2004a"/>
      <w:bookmarkEnd w:id="222"/>
      <w:r>
        <w:t xml:space="preserve">Nazar, R. (2004). Ribosomal RNA Processing and Ribosome Biogenesis in Eukaryotes. </w:t>
      </w:r>
      <w:r>
        <w:rPr>
          <w:i/>
          <w:iCs/>
        </w:rPr>
        <w:t>IUBMB Life (International Union of Biochemistry and Molecular Biology: Life)</w:t>
      </w:r>
      <w:r>
        <w:t xml:space="preserve">, </w:t>
      </w:r>
      <w:r>
        <w:rPr>
          <w:i/>
          <w:iCs/>
        </w:rPr>
        <w:t>56</w:t>
      </w:r>
      <w:r>
        <w:t>(8), 457–465. http://doi.org/</w:t>
      </w:r>
      <w:hyperlink r:id="rId143">
        <w:r>
          <w:rPr>
            <w:rStyle w:val="Hyperlink"/>
          </w:rPr>
          <w:t>10.1080/15216540400010867</w:t>
        </w:r>
      </w:hyperlink>
    </w:p>
    <w:p w14:paraId="3C091443" w14:textId="77777777" w:rsidR="00715794" w:rsidRDefault="00FA73E3">
      <w:pPr>
        <w:pStyle w:val="Bibliography"/>
      </w:pPr>
      <w:bookmarkStart w:id="224" w:name="X85b02fa55526f8b69a2370c6f35977501c0894d"/>
      <w:bookmarkEnd w:id="223"/>
      <w:r>
        <w:t xml:space="preserve">Nerurkar, P., Altvater, M., Gerhardy, S., Schütz, S., Fischer, U., Weirich, C., &amp; Panse, V. G. (2015). Eukaryotic ribosome assembly and nuclear export. </w:t>
      </w:r>
      <w:r>
        <w:rPr>
          <w:i/>
          <w:iCs/>
        </w:rPr>
        <w:t>International Review of Cell and Molecular Biolo</w:t>
      </w:r>
      <w:r>
        <w:rPr>
          <w:i/>
          <w:iCs/>
        </w:rPr>
        <w:t>gy</w:t>
      </w:r>
      <w:r>
        <w:t xml:space="preserve">, </w:t>
      </w:r>
      <w:r>
        <w:rPr>
          <w:i/>
          <w:iCs/>
        </w:rPr>
        <w:t>319</w:t>
      </w:r>
      <w:r>
        <w:t>, 107–40. http://doi.org/</w:t>
      </w:r>
      <w:hyperlink r:id="rId144">
        <w:r>
          <w:rPr>
            <w:rStyle w:val="Hyperlink"/>
          </w:rPr>
          <w:t>10.1016/bs.ircmb.2015.07.002</w:t>
        </w:r>
      </w:hyperlink>
    </w:p>
    <w:p w14:paraId="435B2C60" w14:textId="77777777" w:rsidR="00715794" w:rsidRDefault="00FA73E3">
      <w:pPr>
        <w:pStyle w:val="Bibliography"/>
      </w:pPr>
      <w:bookmarkStart w:id="225" w:name="ref-Neumuller2008"/>
      <w:bookmarkEnd w:id="224"/>
      <w:r>
        <w:t>Neumüller, R. A., Betschinger, J., Fischer, A., Bushati, N., Poernbacher, I., Mechtler, K., … Knoblich, J. A. (2008). Mei-P26 regul</w:t>
      </w:r>
      <w:r>
        <w:t xml:space="preserve">ates microRNAs and cell growth in the Drosophila ovarian stem cell lineage. </w:t>
      </w:r>
      <w:r>
        <w:rPr>
          <w:i/>
          <w:iCs/>
        </w:rPr>
        <w:t>Nature</w:t>
      </w:r>
      <w:r>
        <w:t xml:space="preserve">, </w:t>
      </w:r>
      <w:r>
        <w:rPr>
          <w:i/>
          <w:iCs/>
        </w:rPr>
        <w:t>454</w:t>
      </w:r>
      <w:r>
        <w:t>(7201), 241–5. http://doi.org/</w:t>
      </w:r>
      <w:hyperlink r:id="rId145">
        <w:r>
          <w:rPr>
            <w:rStyle w:val="Hyperlink"/>
          </w:rPr>
          <w:t>10.1038/nature07014</w:t>
        </w:r>
      </w:hyperlink>
    </w:p>
    <w:p w14:paraId="1BC23725" w14:textId="77777777" w:rsidR="00715794" w:rsidRDefault="00FA73E3">
      <w:pPr>
        <w:pStyle w:val="Bibliography"/>
      </w:pPr>
      <w:bookmarkStart w:id="226" w:name="ref-Neve2017i"/>
      <w:bookmarkEnd w:id="225"/>
      <w:r>
        <w:t>Neve, J., Patel, R., Wang, Z., Louey, A., &amp; Furger, A. M. (2017)</w:t>
      </w:r>
      <w:r>
        <w:t xml:space="preserve">. Cleavage and polyadenylation: Ending the message expands gene regulation. </w:t>
      </w:r>
      <w:r>
        <w:rPr>
          <w:i/>
          <w:iCs/>
        </w:rPr>
        <w:t>RNA Biology</w:t>
      </w:r>
      <w:r>
        <w:t xml:space="preserve">, </w:t>
      </w:r>
      <w:r>
        <w:rPr>
          <w:i/>
          <w:iCs/>
        </w:rPr>
        <w:t>14</w:t>
      </w:r>
      <w:r>
        <w:t>(7), 865–890. http://doi.org/</w:t>
      </w:r>
      <w:hyperlink r:id="rId146">
        <w:r>
          <w:rPr>
            <w:rStyle w:val="Hyperlink"/>
          </w:rPr>
          <w:t>10.1080/15476286.2017.1306171</w:t>
        </w:r>
      </w:hyperlink>
    </w:p>
    <w:p w14:paraId="04CA38DF" w14:textId="77777777" w:rsidR="00715794" w:rsidRDefault="00FA73E3">
      <w:pPr>
        <w:pStyle w:val="Bibliography"/>
      </w:pPr>
      <w:bookmarkStart w:id="227" w:name="ref-Noda2017"/>
      <w:bookmarkEnd w:id="226"/>
      <w:r>
        <w:t xml:space="preserve">Noda, T. (2017). Regulation of autophagy </w:t>
      </w:r>
      <w:r>
        <w:t xml:space="preserve">through TORC1 and mTORC1. </w:t>
      </w:r>
      <w:r>
        <w:rPr>
          <w:i/>
          <w:iCs/>
        </w:rPr>
        <w:t>Biomolecules</w:t>
      </w:r>
      <w:r>
        <w:t xml:space="preserve">, </w:t>
      </w:r>
      <w:r>
        <w:rPr>
          <w:i/>
          <w:iCs/>
        </w:rPr>
        <w:t>7</w:t>
      </w:r>
      <w:r>
        <w:t>(3), 52.</w:t>
      </w:r>
    </w:p>
    <w:p w14:paraId="5CF47FDA" w14:textId="77777777" w:rsidR="00715794" w:rsidRDefault="00FA73E3">
      <w:pPr>
        <w:pStyle w:val="Bibliography"/>
      </w:pPr>
      <w:bookmarkStart w:id="228" w:name="ref-oday8SRRNAProcessing1996"/>
      <w:bookmarkEnd w:id="227"/>
      <w:r>
        <w:lastRenderedPageBreak/>
        <w:t xml:space="preserve">O ’day, C. L., Chavanikamannil, F., &amp; Abelson, J. (1996). 8S rRNA processing requires the RNA helicase-like protein Rrp3. </w:t>
      </w:r>
      <w:r>
        <w:rPr>
          <w:i/>
          <w:iCs/>
        </w:rPr>
        <w:t>Nucleic Acids Research</w:t>
      </w:r>
      <w:r>
        <w:t xml:space="preserve">, </w:t>
      </w:r>
      <w:r>
        <w:rPr>
          <w:i/>
          <w:iCs/>
        </w:rPr>
        <w:t>24</w:t>
      </w:r>
      <w:r>
        <w:t>(16).</w:t>
      </w:r>
    </w:p>
    <w:p w14:paraId="2AD9BAEB" w14:textId="77777777" w:rsidR="00715794" w:rsidRDefault="00FA73E3">
      <w:pPr>
        <w:pStyle w:val="Bibliography"/>
      </w:pPr>
      <w:bookmarkStart w:id="229" w:name="ref-ochsFibrillarinNewProtein1985"/>
      <w:bookmarkEnd w:id="228"/>
      <w:r>
        <w:t xml:space="preserve">Ochs, R. L., Lischwe, M. A., Spohn, W. H., &amp; Busch, </w:t>
      </w:r>
      <w:r>
        <w:t xml:space="preserve">H. (1985). Fibrillarin: A new protein of the nucleolus identified by autoimmune sera. </w:t>
      </w:r>
      <w:r>
        <w:rPr>
          <w:i/>
          <w:iCs/>
        </w:rPr>
        <w:t>Biology of the Cell</w:t>
      </w:r>
      <w:r>
        <w:t xml:space="preserve">, </w:t>
      </w:r>
      <w:r>
        <w:rPr>
          <w:i/>
          <w:iCs/>
        </w:rPr>
        <w:t>54</w:t>
      </w:r>
      <w:r>
        <w:t>(2), 123–133. http://doi.org/</w:t>
      </w:r>
      <w:hyperlink r:id="rId147">
        <w:r>
          <w:rPr>
            <w:rStyle w:val="Hyperlink"/>
          </w:rPr>
          <w:t>10.1111/j.1768-322X.1985.tb00387.x</w:t>
        </w:r>
      </w:hyperlink>
    </w:p>
    <w:p w14:paraId="7DE49259" w14:textId="77777777" w:rsidR="00715794" w:rsidRDefault="00FA73E3">
      <w:pPr>
        <w:pStyle w:val="Bibliography"/>
      </w:pPr>
      <w:bookmarkStart w:id="230" w:name="X2d45e10c6c9a76274b8f3242a5f7f386ad9fe0c"/>
      <w:bookmarkEnd w:id="229"/>
      <w:r>
        <w:t>Ogami, K., Oi</w:t>
      </w:r>
      <w:r>
        <w:t xml:space="preserve">shi, Y., Nogimori, T., Sakamoto, K., &amp; Hoshino, S. (2020). LARP1 facilitates translational recovery after amino acid refeeding by preserving long poly(A)-tailed TOP mRNAs. </w:t>
      </w:r>
      <w:r>
        <w:rPr>
          <w:i/>
          <w:iCs/>
        </w:rPr>
        <w:t>bioRxiv</w:t>
      </w:r>
      <w:r>
        <w:t>, 716217. http://doi.org/</w:t>
      </w:r>
      <w:hyperlink r:id="rId148">
        <w:r>
          <w:rPr>
            <w:rStyle w:val="Hyperlink"/>
          </w:rPr>
          <w:t>10.1101/716217</w:t>
        </w:r>
      </w:hyperlink>
    </w:p>
    <w:p w14:paraId="44CF5D63" w14:textId="77777777" w:rsidR="00715794" w:rsidRDefault="00FA73E3">
      <w:pPr>
        <w:pStyle w:val="Bibliography"/>
      </w:pPr>
      <w:bookmarkStart w:id="231" w:name="X01f95a87802b15b20ef92d1982727d5257a6fef"/>
      <w:bookmarkEnd w:id="230"/>
      <w:r>
        <w:t xml:space="preserve">Ohlstein, B., &amp; McKearin, D. (1997). Ectopic expression of the Drosophila Bam protein eliminates oogenic germline stem cells. </w:t>
      </w:r>
      <w:r>
        <w:rPr>
          <w:i/>
          <w:iCs/>
        </w:rPr>
        <w:t>Development</w:t>
      </w:r>
      <w:r>
        <w:t xml:space="preserve">, </w:t>
      </w:r>
      <w:r>
        <w:rPr>
          <w:i/>
          <w:iCs/>
        </w:rPr>
        <w:t>124</w:t>
      </w:r>
      <w:r>
        <w:t>(18), 3651–3662.</w:t>
      </w:r>
    </w:p>
    <w:p w14:paraId="623E7EF2" w14:textId="77777777" w:rsidR="00715794" w:rsidRDefault="00FA73E3">
      <w:pPr>
        <w:pStyle w:val="Bibliography"/>
      </w:pPr>
      <w:bookmarkStart w:id="232" w:name="ref-ounapHumanWBSCR22Protein2013"/>
      <w:bookmarkEnd w:id="231"/>
      <w:r>
        <w:t>Õunap, K., Käsper, L., Kurg, A., &amp;</w:t>
      </w:r>
      <w:r>
        <w:t xml:space="preserve"> Kurg, R. (2013). The Human WBSCR22 Protein Is Involved in the Biogenesis of the 40S Ribosomal Subunits in Mammalian Cells. </w:t>
      </w:r>
      <w:r>
        <w:rPr>
          <w:i/>
          <w:iCs/>
        </w:rPr>
        <w:t>PLoS ONE</w:t>
      </w:r>
      <w:r>
        <w:t xml:space="preserve">, </w:t>
      </w:r>
      <w:r>
        <w:rPr>
          <w:i/>
          <w:iCs/>
        </w:rPr>
        <w:t>8</w:t>
      </w:r>
      <w:r>
        <w:t>(9). http://doi.org/</w:t>
      </w:r>
      <w:hyperlink r:id="rId149">
        <w:r>
          <w:rPr>
            <w:rStyle w:val="Hyperlink"/>
          </w:rPr>
          <w:t>10.1371/journal.pone.0075686</w:t>
        </w:r>
      </w:hyperlink>
    </w:p>
    <w:p w14:paraId="1298FDE8" w14:textId="77777777" w:rsidR="00715794" w:rsidRDefault="00FA73E3">
      <w:pPr>
        <w:pStyle w:val="Bibliography"/>
      </w:pPr>
      <w:bookmarkStart w:id="233" w:name="X2c4e76783b3129fa21c71e16b402bfa90c8cd74"/>
      <w:bookmarkEnd w:id="232"/>
      <w:r>
        <w:t>Pagès, H</w:t>
      </w:r>
      <w:r>
        <w:t>., Aboyoun, P., Gentleman, R., &amp; DebRoy, S. (2019). Biostrings: Efficient manipulation of biological strings.</w:t>
      </w:r>
    </w:p>
    <w:p w14:paraId="125167A7" w14:textId="77777777" w:rsidR="00715794" w:rsidRDefault="00FA73E3">
      <w:pPr>
        <w:pStyle w:val="Bibliography"/>
      </w:pPr>
      <w:bookmarkStart w:id="234" w:name="ref-Pallares-Cartes2012a"/>
      <w:bookmarkEnd w:id="233"/>
      <w:r>
        <w:t>Pallares-Cartes, C., Cakan-Akdogan, G., &amp; Teleman, A. A. (2012). Tissue-specific coupling between insulin/IGF and TORC1 signaling via PRAS40 in Dr</w:t>
      </w:r>
      <w:r>
        <w:t xml:space="preserve">osophila. </w:t>
      </w:r>
      <w:r>
        <w:rPr>
          <w:i/>
          <w:iCs/>
        </w:rPr>
        <w:t>Developmental Cell</w:t>
      </w:r>
      <w:r>
        <w:t xml:space="preserve">, </w:t>
      </w:r>
      <w:r>
        <w:rPr>
          <w:i/>
          <w:iCs/>
        </w:rPr>
        <w:t>22</w:t>
      </w:r>
      <w:r>
        <w:t>(1), 172–182.</w:t>
      </w:r>
    </w:p>
    <w:p w14:paraId="58023840" w14:textId="77777777" w:rsidR="00715794" w:rsidRDefault="00FA73E3">
      <w:pPr>
        <w:pStyle w:val="Bibliography"/>
      </w:pPr>
      <w:bookmarkStart w:id="235" w:name="ref-Penalva2003"/>
      <w:bookmarkEnd w:id="234"/>
      <w:r>
        <w:t xml:space="preserve">Penalva, L. O. F., &amp; Sánchez, L. (2003). RNA binding protein sex-lethal (Sxl) and control of Drosophila sex determination and dosage compensation. </w:t>
      </w:r>
      <w:r>
        <w:rPr>
          <w:i/>
          <w:iCs/>
        </w:rPr>
        <w:t>Microbiol. Mol. Biol. Rev.</w:t>
      </w:r>
      <w:r>
        <w:t xml:space="preserve">, </w:t>
      </w:r>
      <w:r>
        <w:rPr>
          <w:i/>
          <w:iCs/>
        </w:rPr>
        <w:t>67</w:t>
      </w:r>
      <w:r>
        <w:t>(3), 343–359.</w:t>
      </w:r>
    </w:p>
    <w:p w14:paraId="6834CD22" w14:textId="77777777" w:rsidR="00715794" w:rsidRDefault="00FA73E3">
      <w:pPr>
        <w:pStyle w:val="Bibliography"/>
      </w:pPr>
      <w:bookmarkStart w:id="236" w:name="ref-Penzo2018"/>
      <w:bookmarkEnd w:id="235"/>
      <w:r>
        <w:t>Penzo, M., &amp; Montan</w:t>
      </w:r>
      <w:r>
        <w:t xml:space="preserve">aro, L. (2018). Turning uridines around: Role of rRNA pseudouridylation in ribosome biogenesis and ribosomal function. </w:t>
      </w:r>
      <w:r>
        <w:rPr>
          <w:i/>
          <w:iCs/>
        </w:rPr>
        <w:t>Biomolecules</w:t>
      </w:r>
      <w:r>
        <w:t xml:space="preserve">, </w:t>
      </w:r>
      <w:r>
        <w:rPr>
          <w:i/>
          <w:iCs/>
        </w:rPr>
        <w:t>8</w:t>
      </w:r>
      <w:r>
        <w:t>(2), 38.</w:t>
      </w:r>
    </w:p>
    <w:p w14:paraId="4CAE820B" w14:textId="77777777" w:rsidR="00715794" w:rsidRDefault="00FA73E3">
      <w:pPr>
        <w:pStyle w:val="Bibliography"/>
      </w:pPr>
      <w:bookmarkStart w:id="237" w:name="ref-Pereboom2011a"/>
      <w:bookmarkEnd w:id="236"/>
      <w:r>
        <w:t>Pereboom, T. C., van Weele, L. J., Bondt, A., &amp; MacInnes, A. W. (2011). A zebrafish model of dyskeratosis congeni</w:t>
      </w:r>
      <w:r>
        <w:t xml:space="preserve">ta reveals hematopoietic stem cell formation failure resulting from ribosomal protein-mediated P53 stabilization. </w:t>
      </w:r>
      <w:r>
        <w:rPr>
          <w:i/>
          <w:iCs/>
        </w:rPr>
        <w:t>Blood</w:t>
      </w:r>
      <w:r>
        <w:t xml:space="preserve">, </w:t>
      </w:r>
      <w:r>
        <w:rPr>
          <w:i/>
          <w:iCs/>
        </w:rPr>
        <w:t>118</w:t>
      </w:r>
      <w:r>
        <w:t>(20), 5458–5465.</w:t>
      </w:r>
    </w:p>
    <w:p w14:paraId="5DBFC107" w14:textId="77777777" w:rsidR="00715794" w:rsidRDefault="00FA73E3">
      <w:pPr>
        <w:pStyle w:val="Bibliography"/>
      </w:pPr>
      <w:bookmarkStart w:id="238" w:name="ref-philippeGlobalAnalysisLARP12020"/>
      <w:bookmarkEnd w:id="237"/>
      <w:r>
        <w:t>Philippe, L., van den Elzen, A. M. G., Watson, M. J., &amp; Thoreen, C. C. (2020). Global analysis of LARP1 translation</w:t>
      </w:r>
      <w:r>
        <w:t xml:space="preserve">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http://doi.org/</w:t>
      </w:r>
      <w:hyperlink r:id="rId150">
        <w:r>
          <w:rPr>
            <w:rStyle w:val="Hyperlink"/>
          </w:rPr>
          <w:t>10.1073/pnas.1912864117</w:t>
        </w:r>
      </w:hyperlink>
    </w:p>
    <w:p w14:paraId="205D0C00" w14:textId="77777777" w:rsidR="00715794" w:rsidRDefault="00FA73E3">
      <w:pPr>
        <w:pStyle w:val="Bibliography"/>
      </w:pPr>
      <w:bookmarkStart w:id="239" w:name="ref-philippeLarelatedProteinLARP12018"/>
      <w:bookmarkEnd w:id="238"/>
      <w:r>
        <w:t>Philippe, L., Vasseur, J.</w:t>
      </w:r>
      <w:r>
        <w:t xml:space="preserve">-J., Debart, F., &amp; Thoreen, C. C. (2018). La-related protein 1 (LARP1) repression of TOP mRNA translation is mediated through its cap-binding domain and controlled by an adjacent regulatory region. </w:t>
      </w:r>
      <w:r>
        <w:rPr>
          <w:i/>
          <w:iCs/>
        </w:rPr>
        <w:t>Nucleic Acids Research</w:t>
      </w:r>
      <w:r>
        <w:t xml:space="preserve">, </w:t>
      </w:r>
      <w:r>
        <w:rPr>
          <w:i/>
          <w:iCs/>
        </w:rPr>
        <w:t>46</w:t>
      </w:r>
      <w:r>
        <w:t>(3), 1457–1469. http://doi.org/</w:t>
      </w:r>
      <w:hyperlink r:id="rId151">
        <w:r>
          <w:rPr>
            <w:rStyle w:val="Hyperlink"/>
          </w:rPr>
          <w:t>10.1093/nar/gkx1237</w:t>
        </w:r>
      </w:hyperlink>
    </w:p>
    <w:p w14:paraId="2CA22967" w14:textId="77777777" w:rsidR="00715794" w:rsidRDefault="00FA73E3">
      <w:pPr>
        <w:pStyle w:val="Bibliography"/>
      </w:pPr>
      <w:bookmarkStart w:id="240" w:name="ref-Phipps2011a"/>
      <w:bookmarkEnd w:id="239"/>
      <w:r>
        <w:t xml:space="preserve">Phipps, K. R., Charette, J. M., &amp; Baserga, S. J. (2011). The small subunit processome in ribosome biogenesisprogress and prospects. </w:t>
      </w:r>
      <w:r>
        <w:rPr>
          <w:i/>
          <w:iCs/>
        </w:rPr>
        <w:t>Wiley Interdisciplinary Reviews: RNA</w:t>
      </w:r>
      <w:r>
        <w:t xml:space="preserve">, </w:t>
      </w:r>
      <w:r>
        <w:rPr>
          <w:i/>
          <w:iCs/>
        </w:rPr>
        <w:t>2</w:t>
      </w:r>
      <w:r>
        <w:t>(1), 1–21.</w:t>
      </w:r>
    </w:p>
    <w:p w14:paraId="641B203E" w14:textId="77777777" w:rsidR="00715794" w:rsidRDefault="00FA73E3">
      <w:pPr>
        <w:pStyle w:val="Bibliography"/>
      </w:pPr>
      <w:bookmarkStart w:id="241" w:name="ref-Polydorides2000"/>
      <w:bookmarkEnd w:id="240"/>
      <w:r>
        <w:lastRenderedPageBreak/>
        <w:t xml:space="preserve">Polydorides, A. D., Okano, H. J., Yang, Y. Y. L., Stefani, G., &amp; Darnell, R. B. (2000). A brain-enriched polypyrimidine tract-binding protein antagonizes the ability of Nova to regulate neuron-specific alternative splicing. </w:t>
      </w:r>
      <w:r>
        <w:rPr>
          <w:i/>
          <w:iCs/>
        </w:rPr>
        <w:t>Proceedings of the National Acad</w:t>
      </w:r>
      <w:r>
        <w:rPr>
          <w:i/>
          <w:iCs/>
        </w:rPr>
        <w:t>emy of Sciences</w:t>
      </w:r>
      <w:r>
        <w:t xml:space="preserve">, </w:t>
      </w:r>
      <w:r>
        <w:rPr>
          <w:i/>
          <w:iCs/>
        </w:rPr>
        <w:t>97</w:t>
      </w:r>
      <w:r>
        <w:t>(12), 6350–6355.</w:t>
      </w:r>
    </w:p>
    <w:p w14:paraId="7FB0E3D4" w14:textId="77777777" w:rsidR="00715794" w:rsidRDefault="00FA73E3">
      <w:pPr>
        <w:pStyle w:val="Bibliography"/>
      </w:pPr>
      <w:bookmarkStart w:id="242" w:name="X5eb22c3c1b5e1f4f820aedd2ddd6552b3718b09"/>
      <w:bookmarkEnd w:id="241"/>
      <w:r>
        <w:t xml:space="preserve">Powers, T., &amp; Walter, P. (1999). Regulation of ribosome biogenesis by the rapamycin-sensitive TOR-signaling pathway in Saccharomyces cerevisiae. </w:t>
      </w:r>
      <w:r>
        <w:rPr>
          <w:i/>
          <w:iCs/>
        </w:rPr>
        <w:t>Molecular Biology of the Cell</w:t>
      </w:r>
      <w:r>
        <w:t xml:space="preserve">, </w:t>
      </w:r>
      <w:r>
        <w:rPr>
          <w:i/>
          <w:iCs/>
        </w:rPr>
        <w:t>10</w:t>
      </w:r>
      <w:r>
        <w:t>(4), 987–1000.</w:t>
      </w:r>
    </w:p>
    <w:p w14:paraId="40213F24" w14:textId="77777777" w:rsidR="00715794" w:rsidRDefault="00FA73E3">
      <w:pPr>
        <w:pStyle w:val="Bibliography"/>
      </w:pPr>
      <w:bookmarkStart w:id="243" w:name="ref-Preiss1998g"/>
      <w:bookmarkEnd w:id="242"/>
      <w:r>
        <w:t>Preiss, T., &amp; Hentze, M. W.</w:t>
      </w:r>
      <w:r>
        <w:t xml:space="preserve"> (1998). Dual function of the messenger RNA cap structure in poly(A)-tail-promoted translation in yeast. </w:t>
      </w:r>
      <w:r>
        <w:rPr>
          <w:i/>
          <w:iCs/>
        </w:rPr>
        <w:t>Nature</w:t>
      </w:r>
      <w:r>
        <w:t xml:space="preserve">, </w:t>
      </w:r>
      <w:r>
        <w:rPr>
          <w:i/>
          <w:iCs/>
        </w:rPr>
        <w:t>392</w:t>
      </w:r>
      <w:r>
        <w:t>(6675), 516–520. http://doi.org/</w:t>
      </w:r>
      <w:hyperlink r:id="rId152">
        <w:r>
          <w:rPr>
            <w:rStyle w:val="Hyperlink"/>
          </w:rPr>
          <w:t>10.1038/33192</w:t>
        </w:r>
      </w:hyperlink>
    </w:p>
    <w:p w14:paraId="56801D1F" w14:textId="77777777" w:rsidR="00715794" w:rsidRDefault="00FA73E3">
      <w:pPr>
        <w:pStyle w:val="Bibliography"/>
      </w:pPr>
      <w:bookmarkStart w:id="244" w:name="ref-Primus2019"/>
      <w:bookmarkEnd w:id="243"/>
      <w:r>
        <w:t xml:space="preserve">Primus, S., Pozmanter, C., Baxter, K., &amp; Van Doren, M. (2019). Tudor-domain containing protein 5-like promotes male sexual identity in the Drosophila germline and is repressed in females by Sex lethal. </w:t>
      </w:r>
      <w:r>
        <w:rPr>
          <w:i/>
          <w:iCs/>
        </w:rPr>
        <w:t>PLoS Genetics</w:t>
      </w:r>
      <w:r>
        <w:t xml:space="preserve">, </w:t>
      </w:r>
      <w:r>
        <w:rPr>
          <w:i/>
          <w:iCs/>
        </w:rPr>
        <w:t>15</w:t>
      </w:r>
      <w:r>
        <w:t>(7), e1007617.</w:t>
      </w:r>
    </w:p>
    <w:p w14:paraId="0BEA0E53" w14:textId="77777777" w:rsidR="00715794" w:rsidRDefault="00FA73E3">
      <w:pPr>
        <w:pStyle w:val="Bibliography"/>
      </w:pPr>
      <w:bookmarkStart w:id="245" w:name="ref-qiaoNap1l1ControlsEmbryonic2018"/>
      <w:bookmarkEnd w:id="244"/>
      <w:r>
        <w:t>Qiao, H., Li, Y., Feng</w:t>
      </w:r>
      <w:r>
        <w:t xml:space="preserve">, C., Duo, S., Ji, F., &amp; Jiao, J. (2018). Nap1l1 Controls Embryonic Neural Progenitor Cell Proliferation and Differentiation in the Developing Brain. </w:t>
      </w:r>
      <w:r>
        <w:rPr>
          <w:i/>
          <w:iCs/>
        </w:rPr>
        <w:t>Cell Reports</w:t>
      </w:r>
      <w:r>
        <w:t xml:space="preserve">, </w:t>
      </w:r>
      <w:r>
        <w:rPr>
          <w:i/>
          <w:iCs/>
        </w:rPr>
        <w:t>22</w:t>
      </w:r>
      <w:r>
        <w:t>(9), 2279–2293. http://doi.org/</w:t>
      </w:r>
      <w:hyperlink r:id="rId153">
        <w:r>
          <w:rPr>
            <w:rStyle w:val="Hyperlink"/>
          </w:rPr>
          <w:t>10.1016/j.celrep.2018.02.019</w:t>
        </w:r>
      </w:hyperlink>
    </w:p>
    <w:p w14:paraId="2D343462" w14:textId="77777777" w:rsidR="00715794" w:rsidRDefault="00FA73E3">
      <w:pPr>
        <w:pStyle w:val="Bibliography"/>
      </w:pPr>
      <w:bookmarkStart w:id="246" w:name="ref-qinGlobalAnalysesMRNA2007a"/>
      <w:bookmarkEnd w:id="245"/>
      <w:r>
        <w:t xml:space="preserve">Qin, X., Ahn, S., Speed, T. P., &amp; Rubin, G. M. (2007). Global analyses of mRNA translational control during early Drosophila embryogenesis. </w:t>
      </w:r>
      <w:r>
        <w:rPr>
          <w:i/>
          <w:iCs/>
        </w:rPr>
        <w:t>Genome Biology</w:t>
      </w:r>
      <w:r>
        <w:t xml:space="preserve">, </w:t>
      </w:r>
      <w:r>
        <w:rPr>
          <w:i/>
          <w:iCs/>
        </w:rPr>
        <w:t>8</w:t>
      </w:r>
      <w:r>
        <w:t>(4), R63. http://doi.org/</w:t>
      </w:r>
      <w:hyperlink r:id="rId154">
        <w:r>
          <w:rPr>
            <w:rStyle w:val="Hyperlink"/>
          </w:rPr>
          <w:t>10.1186/gb-2007-8-4-r63</w:t>
        </w:r>
      </w:hyperlink>
    </w:p>
    <w:p w14:paraId="46CA7036" w14:textId="77777777" w:rsidR="00715794" w:rsidRDefault="00FA73E3">
      <w:pPr>
        <w:pStyle w:val="Bibliography"/>
      </w:pPr>
      <w:bookmarkStart w:id="247" w:name="ref-Raisch2016h"/>
      <w:bookmarkEnd w:id="246"/>
      <w:r>
        <w:t xml:space="preserve">Raisch, T., Bhandari, D., Sabath, K., Helms, S., Valkov, E., Weichenrieder, O., &amp; Izaurralde, E. (2016). Distinct modes of recruitment of the CCR4-NOT complex by Drosophila and vertebrate Nanos. </w:t>
      </w:r>
      <w:r>
        <w:rPr>
          <w:i/>
          <w:iCs/>
        </w:rPr>
        <w:t>The EMBO Journal</w:t>
      </w:r>
      <w:r>
        <w:t xml:space="preserve">, </w:t>
      </w:r>
      <w:r>
        <w:rPr>
          <w:i/>
          <w:iCs/>
        </w:rPr>
        <w:t>35</w:t>
      </w:r>
      <w:r>
        <w:t>(9), 974–990. http://doi.org/</w:t>
      </w:r>
      <w:hyperlink r:id="rId155">
        <w:r>
          <w:rPr>
            <w:rStyle w:val="Hyperlink"/>
          </w:rPr>
          <w:t>10.15252/embj.201593634</w:t>
        </w:r>
      </w:hyperlink>
    </w:p>
    <w:p w14:paraId="5F3FB4F0" w14:textId="77777777" w:rsidR="00715794" w:rsidRDefault="00FA73E3">
      <w:pPr>
        <w:pStyle w:val="Bibliography"/>
      </w:pPr>
      <w:bookmarkStart w:id="248" w:name="ref-Rangan2009"/>
      <w:bookmarkEnd w:id="247"/>
      <w:r>
        <w:t>Rangan, Prashanth, DeGennaro, M., Jaime-Bustamante, K., Coux, R.-X. X., Martinho, R. G., &amp; Lehmann, R. (2009). Temporal and Spatial Control of</w:t>
      </w:r>
      <w:r>
        <w:t xml:space="preserve"> Germ-Plasm RNAs. </w:t>
      </w:r>
      <w:r>
        <w:rPr>
          <w:i/>
          <w:iCs/>
        </w:rPr>
        <w:t>Current Biology</w:t>
      </w:r>
      <w:r>
        <w:t xml:space="preserve">, </w:t>
      </w:r>
      <w:r>
        <w:rPr>
          <w:i/>
          <w:iCs/>
        </w:rPr>
        <w:t>19</w:t>
      </w:r>
      <w:r>
        <w:t>(1), 72–77. http://doi.org/</w:t>
      </w:r>
      <w:hyperlink r:id="rId156">
        <w:r>
          <w:rPr>
            <w:rStyle w:val="Hyperlink"/>
          </w:rPr>
          <w:t>10.1016/j.cub.2008.11.066</w:t>
        </w:r>
      </w:hyperlink>
    </w:p>
    <w:p w14:paraId="2A0D358D" w14:textId="77777777" w:rsidR="00715794" w:rsidRDefault="00FA73E3">
      <w:pPr>
        <w:pStyle w:val="Bibliography"/>
      </w:pPr>
      <w:bookmarkStart w:id="249" w:name="ref-Rangan2008"/>
      <w:bookmarkEnd w:id="248"/>
      <w:r>
        <w:t xml:space="preserve">Rangan, P., DeGennaro, M., &amp; Lehmann, R. (2008). Regulating Gene Expression in the Drosophila Germ Line. </w:t>
      </w:r>
      <w:r>
        <w:rPr>
          <w:i/>
          <w:iCs/>
        </w:rPr>
        <w:t>Cold Spring Harbor Symposia on Quantitative Biology</w:t>
      </w:r>
      <w:r>
        <w:t xml:space="preserve">, </w:t>
      </w:r>
      <w:r>
        <w:rPr>
          <w:i/>
          <w:iCs/>
        </w:rPr>
        <w:t>73</w:t>
      </w:r>
      <w:r>
        <w:t>, 1–8. http://doi.org/</w:t>
      </w:r>
      <w:hyperlink r:id="rId157">
        <w:r>
          <w:rPr>
            <w:rStyle w:val="Hyperlink"/>
          </w:rPr>
          <w:t>10.1101/sqb.2008.73.057</w:t>
        </w:r>
      </w:hyperlink>
    </w:p>
    <w:p w14:paraId="57CC3E4F" w14:textId="77777777" w:rsidR="00715794" w:rsidRDefault="00FA73E3">
      <w:pPr>
        <w:pStyle w:val="Bibliography"/>
      </w:pPr>
      <w:bookmarkStart w:id="250" w:name="ref-Reichardt2018d"/>
      <w:bookmarkEnd w:id="249"/>
      <w:r>
        <w:t xml:space="preserve">Reichardt, I., Bonnay, F., Steinmann, V., Loedige, I., Burkard, T. R., Meister, G., &amp; Knoblich, </w:t>
      </w:r>
      <w:r>
        <w:t xml:space="preserve">J. A. (2018). The tumor suppressor Brat controls neuronal stem cell lineages by inhibiting Deadpan and Zelda. </w:t>
      </w:r>
      <w:r>
        <w:rPr>
          <w:i/>
          <w:iCs/>
        </w:rPr>
        <w:t>EMBO Reports</w:t>
      </w:r>
      <w:r>
        <w:t xml:space="preserve">, </w:t>
      </w:r>
      <w:r>
        <w:rPr>
          <w:i/>
          <w:iCs/>
        </w:rPr>
        <w:t>19</w:t>
      </w:r>
      <w:r>
        <w:t>(1), 102–117. http://doi.org/</w:t>
      </w:r>
      <w:hyperlink r:id="rId158">
        <w:r>
          <w:rPr>
            <w:rStyle w:val="Hyperlink"/>
          </w:rPr>
          <w:t>10.15252/embr.201744188</w:t>
        </w:r>
      </w:hyperlink>
    </w:p>
    <w:p w14:paraId="517F3F9B" w14:textId="77777777" w:rsidR="00715794" w:rsidRDefault="00FA73E3">
      <w:pPr>
        <w:pStyle w:val="Bibliography"/>
      </w:pPr>
      <w:bookmarkStart w:id="251" w:name="ref-Reveal2011j"/>
      <w:bookmarkEnd w:id="250"/>
      <w:r>
        <w:t xml:space="preserve">Reveal, B., Garcia, C., Ellington, A., &amp; Macdonald, P. M. (2011). Multiple RNA binding domains of Bruno confer recognition of diverse binding sites for translational repression. </w:t>
      </w:r>
      <w:r>
        <w:rPr>
          <w:i/>
          <w:iCs/>
        </w:rPr>
        <w:t>RNA Biology</w:t>
      </w:r>
      <w:r>
        <w:t xml:space="preserve">, </w:t>
      </w:r>
      <w:r>
        <w:rPr>
          <w:i/>
          <w:iCs/>
        </w:rPr>
        <w:t>8</w:t>
      </w:r>
      <w:r>
        <w:t>(6), 1047–1060. http://doi.org/</w:t>
      </w:r>
      <w:hyperlink r:id="rId159">
        <w:r>
          <w:rPr>
            <w:rStyle w:val="Hyperlink"/>
          </w:rPr>
          <w:t>10.4161/rna.8.6.17542</w:t>
        </w:r>
      </w:hyperlink>
    </w:p>
    <w:p w14:paraId="19B7EE29" w14:textId="77777777" w:rsidR="00715794" w:rsidRDefault="00FA73E3">
      <w:pPr>
        <w:pStyle w:val="Bibliography"/>
      </w:pPr>
      <w:bookmarkStart w:id="252" w:name="ref-Reyes2008"/>
      <w:bookmarkEnd w:id="251"/>
      <w:r>
        <w:lastRenderedPageBreak/>
        <w:t xml:space="preserve">Reyes, R., &amp; Izquierdo, J. M. (2008). Half pint couples transcription and splicing of eIF4E-1, 2 gene during fly development. </w:t>
      </w:r>
      <w:r>
        <w:rPr>
          <w:i/>
          <w:iCs/>
        </w:rPr>
        <w:t>Biochemical and Biophysical Research Communications</w:t>
      </w:r>
      <w:r>
        <w:t xml:space="preserve">, </w:t>
      </w:r>
      <w:r>
        <w:rPr>
          <w:i/>
          <w:iCs/>
        </w:rPr>
        <w:t>374</w:t>
      </w:r>
      <w:r>
        <w:t>(4), 758–762.</w:t>
      </w:r>
    </w:p>
    <w:p w14:paraId="40384DFF" w14:textId="77777777" w:rsidR="00715794" w:rsidRDefault="00FA73E3">
      <w:pPr>
        <w:pStyle w:val="Bibliography"/>
      </w:pPr>
      <w:bookmarkStart w:id="253" w:name="ref-Richter2011j"/>
      <w:bookmarkEnd w:id="252"/>
      <w:r>
        <w:t>Richter, J. D.</w:t>
      </w:r>
      <w:r>
        <w:t xml:space="preserve">, &amp; Lasko, P. (2011). Translational control in oocyte development. </w:t>
      </w:r>
      <w:r>
        <w:rPr>
          <w:i/>
          <w:iCs/>
        </w:rPr>
        <w:t>Cold Spring Harbor Perspectives in Biology</w:t>
      </w:r>
      <w:r>
        <w:t xml:space="preserve">, </w:t>
      </w:r>
      <w:r>
        <w:rPr>
          <w:i/>
          <w:iCs/>
        </w:rPr>
        <w:t>3</w:t>
      </w:r>
      <w:r>
        <w:t>(9), a002758–a002758. http://doi.org/</w:t>
      </w:r>
      <w:hyperlink r:id="rId160">
        <w:r>
          <w:rPr>
            <w:rStyle w:val="Hyperlink"/>
          </w:rPr>
          <w:t>10.1101/cshperspect.a002758</w:t>
        </w:r>
      </w:hyperlink>
    </w:p>
    <w:p w14:paraId="4B1504D4" w14:textId="77777777" w:rsidR="00715794" w:rsidRDefault="00FA73E3">
      <w:pPr>
        <w:pStyle w:val="Bibliography"/>
      </w:pPr>
      <w:bookmarkStart w:id="254" w:name="ref-Rissland2017k"/>
      <w:bookmarkEnd w:id="253"/>
      <w:r>
        <w:t xml:space="preserve">Rissland, O. S. (2017). The organization and regulation of mRNAprotein complexes. </w:t>
      </w:r>
      <w:r>
        <w:rPr>
          <w:i/>
          <w:iCs/>
        </w:rPr>
        <w:t>Wiley Interdisciplinary Reviews: RNA</w:t>
      </w:r>
      <w:r>
        <w:t xml:space="preserve">, </w:t>
      </w:r>
      <w:r>
        <w:rPr>
          <w:i/>
          <w:iCs/>
        </w:rPr>
        <w:t>8</w:t>
      </w:r>
      <w:r>
        <w:t>(1), e1369. http://doi.org/</w:t>
      </w:r>
      <w:hyperlink r:id="rId161">
        <w:r>
          <w:rPr>
            <w:rStyle w:val="Hyperlink"/>
          </w:rPr>
          <w:t>10.1002/wrna.1369</w:t>
        </w:r>
      </w:hyperlink>
    </w:p>
    <w:p w14:paraId="00672704" w14:textId="77777777" w:rsidR="00715794" w:rsidRDefault="00FA73E3">
      <w:pPr>
        <w:pStyle w:val="Bibliography"/>
      </w:pPr>
      <w:bookmarkStart w:id="255" w:name="ref-Ritossa1965a"/>
      <w:bookmarkEnd w:id="254"/>
      <w:r>
        <w:t xml:space="preserve">Ritossa, </w:t>
      </w:r>
      <w:r>
        <w:t xml:space="preserve">F. M., &amp; Spiegelman, S. (1965). Localization of DNA complementary to ribosomal RNA in the nucleolus organizer region of Drosophila melanogaster. </w:t>
      </w:r>
      <w:r>
        <w:rPr>
          <w:i/>
          <w:iCs/>
        </w:rPr>
        <w:t>Proceedings of the National Academy of Sciences of the United States of America</w:t>
      </w:r>
      <w:r>
        <w:t xml:space="preserve">, </w:t>
      </w:r>
      <w:r>
        <w:rPr>
          <w:i/>
          <w:iCs/>
        </w:rPr>
        <w:t>53</w:t>
      </w:r>
      <w:r>
        <w:t>(4), 737.</w:t>
      </w:r>
    </w:p>
    <w:p w14:paraId="10506A72" w14:textId="77777777" w:rsidR="00715794" w:rsidRDefault="00FA73E3">
      <w:pPr>
        <w:pStyle w:val="Bibliography"/>
      </w:pPr>
      <w:bookmarkStart w:id="256" w:name="ref-Romanelli2013"/>
      <w:bookmarkEnd w:id="255"/>
      <w:r>
        <w:t>Romanelli, M., Dia</w:t>
      </w:r>
      <w:r>
        <w:t xml:space="preserve">ni, E., &amp; Lievens, P. (2013). New insights into functional roles of the polypyrimidine tract-binding protein. </w:t>
      </w:r>
      <w:r>
        <w:rPr>
          <w:i/>
          <w:iCs/>
        </w:rPr>
        <w:t>International Journal of Molecular Sciences</w:t>
      </w:r>
      <w:r>
        <w:t xml:space="preserve">, </w:t>
      </w:r>
      <w:r>
        <w:rPr>
          <w:i/>
          <w:iCs/>
        </w:rPr>
        <w:t>14</w:t>
      </w:r>
      <w:r>
        <w:t>(11), 22906–22932.</w:t>
      </w:r>
    </w:p>
    <w:p w14:paraId="78104E69" w14:textId="77777777" w:rsidR="00715794" w:rsidRDefault="00FA73E3">
      <w:pPr>
        <w:pStyle w:val="Bibliography"/>
      </w:pPr>
      <w:bookmarkStart w:id="257" w:name="ref-rorthGal4DrosophilaFemale1998"/>
      <w:bookmarkEnd w:id="256"/>
      <w:r>
        <w:t xml:space="preserve">Rørth, P. (1998). Gal4 in the Drosophila female germline. </w:t>
      </w:r>
      <w:r>
        <w:rPr>
          <w:i/>
          <w:iCs/>
        </w:rPr>
        <w:t>Mechanisms of Developm</w:t>
      </w:r>
      <w:r>
        <w:rPr>
          <w:i/>
          <w:iCs/>
        </w:rPr>
        <w:t>ent</w:t>
      </w:r>
      <w:r>
        <w:t xml:space="preserve">, </w:t>
      </w:r>
      <w:r>
        <w:rPr>
          <w:i/>
          <w:iCs/>
        </w:rPr>
        <w:t>78</w:t>
      </w:r>
      <w:r>
        <w:t>(1), 113–118. http://doi.org/</w:t>
      </w:r>
      <w:hyperlink r:id="rId162">
        <w:r>
          <w:rPr>
            <w:rStyle w:val="Hyperlink"/>
          </w:rPr>
          <w:t>10.1016/S0925-4773(98)00157-9</w:t>
        </w:r>
      </w:hyperlink>
    </w:p>
    <w:p w14:paraId="249D06CB" w14:textId="77777777" w:rsidR="00715794" w:rsidRDefault="00FA73E3">
      <w:pPr>
        <w:pStyle w:val="Bibliography"/>
      </w:pPr>
      <w:bookmarkStart w:id="258" w:name="ref-Roundtree2017"/>
      <w:bookmarkEnd w:id="257"/>
      <w:r>
        <w:t xml:space="preserve">Roundtree, I. A., Evans, M. E., Pan, T., &amp; He, C. (2017). Dynamic RNA modifications in gene expression regulation. </w:t>
      </w:r>
      <w:r>
        <w:rPr>
          <w:i/>
          <w:iCs/>
        </w:rPr>
        <w:t>Cell</w:t>
      </w:r>
      <w:r>
        <w:t xml:space="preserve">, </w:t>
      </w:r>
      <w:r>
        <w:rPr>
          <w:i/>
          <w:iCs/>
        </w:rPr>
        <w:t>169</w:t>
      </w:r>
      <w:r>
        <w:t>(</w:t>
      </w:r>
      <w:r>
        <w:t>7), 1187–1200.</w:t>
      </w:r>
    </w:p>
    <w:p w14:paraId="371A4DF9" w14:textId="77777777" w:rsidR="00715794" w:rsidRDefault="00FA73E3">
      <w:pPr>
        <w:pStyle w:val="Bibliography"/>
      </w:pPr>
      <w:bookmarkStart w:id="259" w:name="ref-Royzman1998"/>
      <w:bookmarkEnd w:id="258"/>
      <w:r>
        <w:t xml:space="preserve">Royzman, I., &amp; Orr-Weaver, T. L. (1998). S phase and differential DNA replication during Drosophila oogenesis. </w:t>
      </w:r>
      <w:r>
        <w:rPr>
          <w:i/>
          <w:iCs/>
        </w:rPr>
        <w:t>Genes to Cells</w:t>
      </w:r>
      <w:r>
        <w:t xml:space="preserve">, </w:t>
      </w:r>
      <w:r>
        <w:rPr>
          <w:i/>
          <w:iCs/>
        </w:rPr>
        <w:t>3</w:t>
      </w:r>
      <w:r>
        <w:t>(12), 767–776. http://doi.org/</w:t>
      </w:r>
      <w:hyperlink r:id="rId163">
        <w:r>
          <w:rPr>
            <w:rStyle w:val="Hyperlink"/>
          </w:rPr>
          <w:t>10.1046/j.1365-</w:t>
        </w:r>
        <w:r>
          <w:rPr>
            <w:rStyle w:val="Hyperlink"/>
          </w:rPr>
          <w:t>2443.1998.00232.x</w:t>
        </w:r>
      </w:hyperlink>
    </w:p>
    <w:p w14:paraId="072E1417" w14:textId="77777777" w:rsidR="00715794" w:rsidRDefault="00FA73E3">
      <w:pPr>
        <w:pStyle w:val="Bibliography"/>
      </w:pPr>
      <w:bookmarkStart w:id="260" w:name="ref-Rymond1985"/>
      <w:bookmarkEnd w:id="259"/>
      <w:r>
        <w:t>Rymond, B. C., &amp; Rosbash,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0DC5668A" w14:textId="77777777" w:rsidR="00715794" w:rsidRDefault="00FA73E3">
      <w:pPr>
        <w:pStyle w:val="Bibliography"/>
      </w:pPr>
      <w:bookmarkStart w:id="261" w:name="ref-Salles2002"/>
      <w:bookmarkEnd w:id="260"/>
      <w:r>
        <w:t>Salles, C., Mével-Ninio, M., Vincent, A., &amp; Payre, F. (2002). A germlin</w:t>
      </w:r>
      <w:r>
        <w:t xml:space="preserve">e-specific splicing generates an extended ovo protein isoform required for Drosophila oogenesis. </w:t>
      </w:r>
      <w:r>
        <w:rPr>
          <w:i/>
          <w:iCs/>
        </w:rPr>
        <w:t>Developmental Biology</w:t>
      </w:r>
      <w:r>
        <w:t xml:space="preserve">, </w:t>
      </w:r>
      <w:r>
        <w:rPr>
          <w:i/>
          <w:iCs/>
        </w:rPr>
        <w:t>246</w:t>
      </w:r>
      <w:r>
        <w:t>(2), 366–376.</w:t>
      </w:r>
    </w:p>
    <w:p w14:paraId="68FB67BD" w14:textId="77777777" w:rsidR="00715794" w:rsidRDefault="00FA73E3">
      <w:pPr>
        <w:pStyle w:val="Bibliography"/>
      </w:pPr>
      <w:bookmarkStart w:id="262" w:name="ref-Sanchez2016h"/>
      <w:bookmarkEnd w:id="261"/>
      <w:r>
        <w:t>Sanchez, C. G., Teixeira, F. K., Czech, B., Preall, J. B., Zamparini, A. L., Seifert, J. R. K., … Lehmann, R. (2016). R</w:t>
      </w:r>
      <w:r>
        <w:t xml:space="preserve">egulation of Ribosome Biogenesis and Protein Synthesis Controls Germline Stem Cell Differentiation. </w:t>
      </w:r>
      <w:r>
        <w:rPr>
          <w:i/>
          <w:iCs/>
        </w:rPr>
        <w:t>Cell Stem Cell</w:t>
      </w:r>
      <w:r>
        <w:t xml:space="preserve">, </w:t>
      </w:r>
      <w:r>
        <w:rPr>
          <w:i/>
          <w:iCs/>
        </w:rPr>
        <w:t>18</w:t>
      </w:r>
      <w:r>
        <w:t>(2), 276–290. http://doi.org/</w:t>
      </w:r>
      <w:hyperlink r:id="rId164">
        <w:r>
          <w:rPr>
            <w:rStyle w:val="Hyperlink"/>
          </w:rPr>
          <w:t>10.1016/J.STEM.2015.11.004</w:t>
        </w:r>
      </w:hyperlink>
    </w:p>
    <w:p w14:paraId="0FC7B2ED" w14:textId="77777777" w:rsidR="00715794" w:rsidRDefault="00FA73E3">
      <w:pPr>
        <w:pStyle w:val="Bibliography"/>
      </w:pPr>
      <w:bookmarkStart w:id="263" w:name="ref-sarovGenomewideResourceAnalysis2016"/>
      <w:bookmarkEnd w:id="262"/>
      <w:r>
        <w:t>Sarov, M., Barz, C.,</w:t>
      </w:r>
      <w:r>
        <w:t xml:space="preserve"> Jambor, H., Hein, M. Y., Schmied, C., Suchold, D., … Schnorrer, F. (2016). A genome-wide resource for the analysis of protein localisation in Drosophila. </w:t>
      </w:r>
      <w:r>
        <w:rPr>
          <w:i/>
          <w:iCs/>
        </w:rPr>
        <w:t>eLife</w:t>
      </w:r>
      <w:r>
        <w:t xml:space="preserve">, </w:t>
      </w:r>
      <w:r>
        <w:rPr>
          <w:i/>
          <w:iCs/>
        </w:rPr>
        <w:t>5</w:t>
      </w:r>
      <w:r>
        <w:t>, e12068. http://doi.org/</w:t>
      </w:r>
      <w:hyperlink r:id="rId165">
        <w:r>
          <w:rPr>
            <w:rStyle w:val="Hyperlink"/>
          </w:rPr>
          <w:t>10.7554/eLife</w:t>
        </w:r>
        <w:r>
          <w:rPr>
            <w:rStyle w:val="Hyperlink"/>
          </w:rPr>
          <w:t>.12068</w:t>
        </w:r>
      </w:hyperlink>
    </w:p>
    <w:p w14:paraId="7B27EBD6" w14:textId="77777777" w:rsidR="00715794" w:rsidRDefault="00FA73E3">
      <w:pPr>
        <w:pStyle w:val="Bibliography"/>
      </w:pPr>
      <w:bookmarkStart w:id="264" w:name="ref-Sass1995"/>
      <w:bookmarkEnd w:id="263"/>
      <w:r>
        <w:t xml:space="preserve">Sass, G. L., Comer, A. R., &amp; Searles, L. L. (1995). The ovarian tumor protein isoforms of Drosophila melanogaster exhibit differences in function, expression, and localization. </w:t>
      </w:r>
      <w:r>
        <w:rPr>
          <w:i/>
          <w:iCs/>
        </w:rPr>
        <w:t>Developmental Biology</w:t>
      </w:r>
      <w:r>
        <w:t xml:space="preserve">, </w:t>
      </w:r>
      <w:r>
        <w:rPr>
          <w:i/>
          <w:iCs/>
        </w:rPr>
        <w:t>167</w:t>
      </w:r>
      <w:r>
        <w:t>(1), 201–212.</w:t>
      </w:r>
    </w:p>
    <w:p w14:paraId="458F645B" w14:textId="77777777" w:rsidR="00715794" w:rsidRDefault="00FA73E3">
      <w:pPr>
        <w:pStyle w:val="Bibliography"/>
      </w:pPr>
      <w:bookmarkStart w:id="265" w:name="ref-Schafer2003a"/>
      <w:bookmarkEnd w:id="264"/>
      <w:r>
        <w:lastRenderedPageBreak/>
        <w:t xml:space="preserve">Schäfer, T., Strauß, D., Petfalski, E., Tollervey, D., &amp; Hurt, E. (2003). The path from nucleolar 90S to cytoplasmic 40S pre-ribosomes. </w:t>
      </w:r>
      <w:r>
        <w:rPr>
          <w:i/>
          <w:iCs/>
        </w:rPr>
        <w:t>The EMBO Journal</w:t>
      </w:r>
      <w:r>
        <w:t xml:space="preserve">, </w:t>
      </w:r>
      <w:r>
        <w:rPr>
          <w:i/>
          <w:iCs/>
        </w:rPr>
        <w:t>22</w:t>
      </w:r>
      <w:r>
        <w:t>(6), 1370–1380.</w:t>
      </w:r>
    </w:p>
    <w:p w14:paraId="2909DB64" w14:textId="77777777" w:rsidR="00715794" w:rsidRDefault="00FA73E3">
      <w:pPr>
        <w:pStyle w:val="Bibliography"/>
      </w:pPr>
      <w:bookmarkStart w:id="266" w:name="ref-Schupbach1989c"/>
      <w:bookmarkEnd w:id="265"/>
      <w:r>
        <w:t>Schupbach, T., &amp; Wieschaus, E. (1989). Female sterile mutations on the second chromo</w:t>
      </w:r>
      <w:r>
        <w:t xml:space="preserve">some of Drosophila melanogaster. I. Maternal effect mutations. </w:t>
      </w:r>
      <w:r>
        <w:rPr>
          <w:i/>
          <w:iCs/>
        </w:rPr>
        <w:t>Genetics</w:t>
      </w:r>
      <w:r>
        <w:t xml:space="preserve">, </w:t>
      </w:r>
      <w:r>
        <w:rPr>
          <w:i/>
          <w:iCs/>
        </w:rPr>
        <w:t>121</w:t>
      </w:r>
      <w:r>
        <w:t>(1), 101–117.</w:t>
      </w:r>
    </w:p>
    <w:p w14:paraId="7A32471E" w14:textId="77777777" w:rsidR="00715794" w:rsidRDefault="00FA73E3">
      <w:pPr>
        <w:pStyle w:val="Bibliography"/>
      </w:pPr>
      <w:bookmarkStart w:id="267" w:name="ref-Schupbach1991f"/>
      <w:bookmarkEnd w:id="266"/>
      <w:r>
        <w:t xml:space="preserve">Schupbach, T., &amp; Wieschaus, E. (1991). Female sterile mutations on the second chromosome of Drosophila melanogaster. II. Mutations blocking oogenesis or altering egg </w:t>
      </w:r>
      <w:r>
        <w:t xml:space="preserve">morphology. </w:t>
      </w:r>
      <w:r>
        <w:rPr>
          <w:i/>
          <w:iCs/>
        </w:rPr>
        <w:t>Genetics</w:t>
      </w:r>
      <w:r>
        <w:t xml:space="preserve">, </w:t>
      </w:r>
      <w:r>
        <w:rPr>
          <w:i/>
          <w:iCs/>
        </w:rPr>
        <w:t>129</w:t>
      </w:r>
      <w:r>
        <w:t>(4), 1119–1136.</w:t>
      </w:r>
    </w:p>
    <w:p w14:paraId="75DF4826" w14:textId="77777777" w:rsidR="00715794" w:rsidRDefault="00FA73E3">
      <w:pPr>
        <w:pStyle w:val="Bibliography"/>
      </w:pPr>
      <w:bookmarkStart w:id="268" w:name="ref-Schwarzacher1993"/>
      <w:bookmarkEnd w:id="267"/>
      <w:r>
        <w:t xml:space="preserve">Schwarzacher, H. G., &amp; Wachtler, F. (1993). The nucleolus. </w:t>
      </w:r>
      <w:r>
        <w:rPr>
          <w:i/>
          <w:iCs/>
        </w:rPr>
        <w:t>Anatomy and Embryology</w:t>
      </w:r>
      <w:r>
        <w:t xml:space="preserve">, </w:t>
      </w:r>
      <w:r>
        <w:rPr>
          <w:i/>
          <w:iCs/>
        </w:rPr>
        <w:t>188</w:t>
      </w:r>
      <w:r>
        <w:t>(6), 515–536.</w:t>
      </w:r>
    </w:p>
    <w:p w14:paraId="11DFDC8F" w14:textId="77777777" w:rsidR="00715794" w:rsidRDefault="00FA73E3">
      <w:pPr>
        <w:pStyle w:val="Bibliography"/>
      </w:pPr>
      <w:bookmarkStart w:id="269" w:name="ref-sekiguchiNOP132RequiredProper2006"/>
      <w:bookmarkEnd w:id="268"/>
      <w:r>
        <w:t>Sekiguchi, T., Hayano, T., Yanagida, M., Takahashi, N., &amp; Nishimoto, T. (2006). NOP132 is required for proper nucle</w:t>
      </w:r>
      <w:r>
        <w:t xml:space="preserve">olus localization of DEAD-box RNA helicase DDX47. </w:t>
      </w:r>
      <w:r>
        <w:rPr>
          <w:i/>
          <w:iCs/>
        </w:rPr>
        <w:t>Nucleic Acids Research</w:t>
      </w:r>
      <w:r>
        <w:t xml:space="preserve">, </w:t>
      </w:r>
      <w:r>
        <w:rPr>
          <w:i/>
          <w:iCs/>
        </w:rPr>
        <w:t>34</w:t>
      </w:r>
      <w:r>
        <w:t>(16), 4593–4608. http://doi.org/</w:t>
      </w:r>
      <w:hyperlink r:id="rId166">
        <w:r>
          <w:rPr>
            <w:rStyle w:val="Hyperlink"/>
          </w:rPr>
          <w:t>10.1093/nar/gkl603</w:t>
        </w:r>
      </w:hyperlink>
    </w:p>
    <w:p w14:paraId="541D0C13" w14:textId="77777777" w:rsidR="00715794" w:rsidRDefault="00FA73E3">
      <w:pPr>
        <w:pStyle w:val="Bibliography"/>
      </w:pPr>
      <w:bookmarkStart w:id="270" w:name="ref-senturkP53CellCycle2013"/>
      <w:bookmarkEnd w:id="269"/>
      <w:r>
        <w:t>Senturk, E., &amp; Manfredi, J. J. (2013). P53 and Cell Cycle Effects After DNA</w:t>
      </w:r>
      <w:r>
        <w:t xml:space="preserve"> Damage. </w:t>
      </w:r>
      <w:r>
        <w:rPr>
          <w:i/>
          <w:iCs/>
        </w:rPr>
        <w:t>Methods in Molecular Biology (Clifton, N.J.)</w:t>
      </w:r>
      <w:r>
        <w:t xml:space="preserve">, </w:t>
      </w:r>
      <w:r>
        <w:rPr>
          <w:i/>
          <w:iCs/>
        </w:rPr>
        <w:t>962</w:t>
      </w:r>
      <w:r>
        <w:t>, 49–61. http://doi.org/</w:t>
      </w:r>
      <w:hyperlink r:id="rId167">
        <w:r>
          <w:rPr>
            <w:rStyle w:val="Hyperlink"/>
          </w:rPr>
          <w:t>10.1007/978-1-62703-236-0_4</w:t>
        </w:r>
      </w:hyperlink>
    </w:p>
    <w:p w14:paraId="79652298" w14:textId="77777777" w:rsidR="00715794" w:rsidRDefault="00FA73E3">
      <w:pPr>
        <w:pStyle w:val="Bibliography"/>
      </w:pPr>
      <w:bookmarkStart w:id="271" w:name="Xeebda1b828112e3c2701f5c654326bc5c9a4789"/>
      <w:bookmarkEnd w:id="270"/>
      <w:r>
        <w:t>Serano, T. L., Cheung, H.-K., Frank, L. H., &amp; Cohen, R. S. (1994). P element transf</w:t>
      </w:r>
      <w:r>
        <w:t xml:space="preserve">ormation vectors for studying Drosophila melanogaster oogenesis and early embryogenesis. </w:t>
      </w:r>
      <w:r>
        <w:rPr>
          <w:i/>
          <w:iCs/>
        </w:rPr>
        <w:t>Gene</w:t>
      </w:r>
      <w:r>
        <w:t xml:space="preserve">, </w:t>
      </w:r>
      <w:r>
        <w:rPr>
          <w:i/>
          <w:iCs/>
        </w:rPr>
        <w:t>138</w:t>
      </w:r>
      <w:r>
        <w:t>(1), 181–186. http://doi.org/</w:t>
      </w:r>
      <w:hyperlink r:id="rId168">
        <w:r>
          <w:rPr>
            <w:rStyle w:val="Hyperlink"/>
          </w:rPr>
          <w:t>10.1016/0378-1119(94)90804-4</w:t>
        </w:r>
      </w:hyperlink>
    </w:p>
    <w:p w14:paraId="37ED1E6D" w14:textId="77777777" w:rsidR="00715794" w:rsidRDefault="00FA73E3">
      <w:pPr>
        <w:pStyle w:val="Bibliography"/>
      </w:pPr>
      <w:bookmarkStart w:id="272" w:name="ref-Seydoux2006"/>
      <w:bookmarkEnd w:id="271"/>
      <w:r>
        <w:t xml:space="preserve">Seydoux, G., &amp; Braun, R. E. (2006). </w:t>
      </w:r>
      <w:r>
        <w:t xml:space="preserve">Pathway to Totipotency: Lessons from Germ Cells. </w:t>
      </w:r>
      <w:r>
        <w:rPr>
          <w:i/>
          <w:iCs/>
        </w:rPr>
        <w:t>Cell</w:t>
      </w:r>
      <w:r>
        <w:t xml:space="preserve">, </w:t>
      </w:r>
      <w:r>
        <w:rPr>
          <w:i/>
          <w:iCs/>
        </w:rPr>
        <w:t>127</w:t>
      </w:r>
      <w:r>
        <w:t>(5), 891–904. http://doi.org/</w:t>
      </w:r>
      <w:hyperlink r:id="rId169">
        <w:r>
          <w:rPr>
            <w:rStyle w:val="Hyperlink"/>
          </w:rPr>
          <w:t>10.1016/j.cell.2006.11.016</w:t>
        </w:r>
      </w:hyperlink>
    </w:p>
    <w:p w14:paraId="1EB50328" w14:textId="77777777" w:rsidR="00715794" w:rsidRDefault="00FA73E3">
      <w:pPr>
        <w:pStyle w:val="Bibliography"/>
      </w:pPr>
      <w:bookmarkStart w:id="273" w:name="ref-sezginSurveyImageThresholding2004"/>
      <w:bookmarkEnd w:id="272"/>
      <w:r>
        <w:t>Sezgin, M., &amp; Sankur, B. (2004). Survey over image thresholding techniques and q</w:t>
      </w:r>
      <w:r>
        <w:t xml:space="preserve">uantitative performance evaluation. </w:t>
      </w:r>
      <w:r>
        <w:rPr>
          <w:i/>
          <w:iCs/>
        </w:rPr>
        <w:t>Journal of Electronic Imaging</w:t>
      </w:r>
      <w:r>
        <w:t xml:space="preserve">, </w:t>
      </w:r>
      <w:r>
        <w:rPr>
          <w:i/>
          <w:iCs/>
        </w:rPr>
        <w:t>13</w:t>
      </w:r>
      <w:r>
        <w:t>(1), 146–166.</w:t>
      </w:r>
    </w:p>
    <w:p w14:paraId="2146DAEB" w14:textId="77777777" w:rsidR="00715794" w:rsidRDefault="00FA73E3">
      <w:pPr>
        <w:pStyle w:val="Bibliography"/>
      </w:pPr>
      <w:bookmarkStart w:id="274" w:name="ref-shuNutrientControlMRNA2020"/>
      <w:bookmarkEnd w:id="273"/>
      <w:r>
        <w:t xml:space="preserve">Shu, X. E., Swanda, R. V., &amp; Qian, S.-B. (2020). Nutrient Control of mRNA Translation. </w:t>
      </w:r>
      <w:r>
        <w:rPr>
          <w:i/>
          <w:iCs/>
        </w:rPr>
        <w:t>Annual Review of Nutrition</w:t>
      </w:r>
      <w:r>
        <w:t xml:space="preserve">, </w:t>
      </w:r>
      <w:r>
        <w:rPr>
          <w:i/>
          <w:iCs/>
        </w:rPr>
        <w:t>40</w:t>
      </w:r>
      <w:r>
        <w:t>(1), 51–75. http://doi.org/</w:t>
      </w:r>
      <w:hyperlink r:id="rId170">
        <w:r>
          <w:rPr>
            <w:rStyle w:val="Hyperlink"/>
          </w:rPr>
          <w:t>10.1146/annurev-nutr-120919-041411</w:t>
        </w:r>
      </w:hyperlink>
    </w:p>
    <w:p w14:paraId="3649247E" w14:textId="77777777" w:rsidR="00715794" w:rsidRDefault="00FA73E3">
      <w:pPr>
        <w:pStyle w:val="Bibliography"/>
      </w:pPr>
      <w:bookmarkStart w:id="275" w:name="ref-Slaidina2014h"/>
      <w:bookmarkEnd w:id="274"/>
      <w:r>
        <w:t xml:space="preserve">Slaidina, M., &amp; Lehmann, R. (2014). Translational control in germline stem cell development. </w:t>
      </w:r>
      <w:r>
        <w:rPr>
          <w:i/>
          <w:iCs/>
        </w:rPr>
        <w:t>The Journal of Cell Biology</w:t>
      </w:r>
      <w:r>
        <w:t xml:space="preserve">, </w:t>
      </w:r>
      <w:r>
        <w:rPr>
          <w:i/>
          <w:iCs/>
        </w:rPr>
        <w:t>207</w:t>
      </w:r>
      <w:r>
        <w:t>(1), 13 LP–21. http://doi.org/</w:t>
      </w:r>
      <w:hyperlink r:id="rId171">
        <w:r>
          <w:rPr>
            <w:rStyle w:val="Hyperlink"/>
          </w:rPr>
          <w:t>10.1083/jcb.201407102</w:t>
        </w:r>
      </w:hyperlink>
    </w:p>
    <w:p w14:paraId="2F09B550" w14:textId="77777777" w:rsidR="00715794" w:rsidRDefault="00FA73E3">
      <w:pPr>
        <w:pStyle w:val="Bibliography"/>
      </w:pPr>
      <w:bookmarkStart w:id="276" w:name="ref-Sloan2017e"/>
      <w:bookmarkEnd w:id="275"/>
      <w:r>
        <w:t>Sloan, K. E., Warda, A. S., Sharma, S., Entian, K. D., Lafontaine, D. L. J., &amp; Bohnsack, M. T. (2017). Tuning the ribosome: The influence of rRNA modification on eukaryotic ribosome biogenesis and funct</w:t>
      </w:r>
      <w:r>
        <w:t xml:space="preserve">ion. </w:t>
      </w:r>
      <w:r>
        <w:rPr>
          <w:i/>
          <w:iCs/>
        </w:rPr>
        <w:t>RNA Biology</w:t>
      </w:r>
      <w:r>
        <w:t xml:space="preserve">, </w:t>
      </w:r>
      <w:r>
        <w:rPr>
          <w:i/>
          <w:iCs/>
        </w:rPr>
        <w:t>14</w:t>
      </w:r>
      <w:r>
        <w:t>(9), 1138–1152. http://doi.org/</w:t>
      </w:r>
      <w:hyperlink r:id="rId172">
        <w:r>
          <w:rPr>
            <w:rStyle w:val="Hyperlink"/>
          </w:rPr>
          <w:t>10.1080/15476286.2016.1259781</w:t>
        </w:r>
      </w:hyperlink>
    </w:p>
    <w:p w14:paraId="227D991A" w14:textId="77777777" w:rsidR="00715794" w:rsidRDefault="00FA73E3">
      <w:pPr>
        <w:pStyle w:val="Bibliography"/>
      </w:pPr>
      <w:bookmarkStart w:id="277" w:name="ref-Smolko2018"/>
      <w:bookmarkEnd w:id="276"/>
      <w:r>
        <w:t xml:space="preserve">Smolko, A. E., Shapiro-Kulnane, L., &amp; Salz, H. K. (2018). The H3K9 methyltransferase SETDB1 maintains female identity in Drosophila germ cells. </w:t>
      </w:r>
      <w:r>
        <w:rPr>
          <w:i/>
          <w:iCs/>
        </w:rPr>
        <w:t>Nature Communications</w:t>
      </w:r>
      <w:r>
        <w:t xml:space="preserve">, </w:t>
      </w:r>
      <w:r>
        <w:rPr>
          <w:i/>
          <w:iCs/>
        </w:rPr>
        <w:t>9</w:t>
      </w:r>
      <w:r>
        <w:t>(1), 4155.</w:t>
      </w:r>
    </w:p>
    <w:p w14:paraId="47674885" w14:textId="77777777" w:rsidR="00715794" w:rsidRDefault="00FA73E3">
      <w:pPr>
        <w:pStyle w:val="Bibliography"/>
      </w:pPr>
      <w:bookmarkStart w:id="278" w:name="ref-Soldner2018d"/>
      <w:bookmarkEnd w:id="277"/>
      <w:r>
        <w:lastRenderedPageBreak/>
        <w:t xml:space="preserve">Soldner, F., &amp; Jaenisch, R. (2018). Stem Cells, Genome Editing, and the Path </w:t>
      </w:r>
      <w:r>
        <w:t xml:space="preserve">to Translational Medicine. </w:t>
      </w:r>
      <w:r>
        <w:rPr>
          <w:i/>
          <w:iCs/>
        </w:rPr>
        <w:t>Cell</w:t>
      </w:r>
      <w:r>
        <w:t xml:space="preserve">, </w:t>
      </w:r>
      <w:r>
        <w:rPr>
          <w:i/>
          <w:iCs/>
        </w:rPr>
        <w:t>175</w:t>
      </w:r>
      <w:r>
        <w:t>(3), 615–632. http://doi.org/</w:t>
      </w:r>
      <w:hyperlink r:id="rId173">
        <w:r>
          <w:rPr>
            <w:rStyle w:val="Hyperlink"/>
          </w:rPr>
          <w:t>10.1016/j.cell.2018.09.010</w:t>
        </w:r>
      </w:hyperlink>
    </w:p>
    <w:p w14:paraId="6055FA7E" w14:textId="77777777" w:rsidR="00715794" w:rsidRDefault="00FA73E3">
      <w:pPr>
        <w:pStyle w:val="Bibliography"/>
      </w:pPr>
      <w:bookmarkStart w:id="279" w:name="ref-Sonoda1999a"/>
      <w:bookmarkEnd w:id="278"/>
      <w:r>
        <w:t xml:space="preserve">Sonoda, J., &amp; Wharton, R. P. (1999). Recruitment of Nanos to hunchback mRNA by Pumilio. </w:t>
      </w:r>
      <w:r>
        <w:rPr>
          <w:i/>
          <w:iCs/>
        </w:rPr>
        <w:t>Genes &amp; Develo</w:t>
      </w:r>
      <w:r>
        <w:rPr>
          <w:i/>
          <w:iCs/>
        </w:rPr>
        <w:t>pment</w:t>
      </w:r>
      <w:r>
        <w:t xml:space="preserve">, </w:t>
      </w:r>
      <w:r>
        <w:rPr>
          <w:i/>
          <w:iCs/>
        </w:rPr>
        <w:t>13</w:t>
      </w:r>
      <w:r>
        <w:t>(20), 2704–2712. http://doi.org/</w:t>
      </w:r>
      <w:hyperlink r:id="rId174">
        <w:r>
          <w:rPr>
            <w:rStyle w:val="Hyperlink"/>
          </w:rPr>
          <w:t>10.1101/gad.13.20.2704</w:t>
        </w:r>
      </w:hyperlink>
    </w:p>
    <w:p w14:paraId="5D77AE5B" w14:textId="77777777" w:rsidR="00715794" w:rsidRDefault="00FA73E3">
      <w:pPr>
        <w:pStyle w:val="Bibliography"/>
      </w:pPr>
      <w:bookmarkStart w:id="280" w:name="ref-Sonoda2001d"/>
      <w:bookmarkEnd w:id="279"/>
      <w:r>
        <w:t xml:space="preserve">Sonoda, J., &amp; Wharton, R. P. (2001). Drosophila Brain Tumor is a translational repressor. </w:t>
      </w:r>
      <w:r>
        <w:rPr>
          <w:i/>
          <w:iCs/>
        </w:rPr>
        <w:t>Genes &amp; Development</w:t>
      </w:r>
      <w:r>
        <w:t xml:space="preserve">, </w:t>
      </w:r>
      <w:r>
        <w:rPr>
          <w:i/>
          <w:iCs/>
        </w:rPr>
        <w:t>15</w:t>
      </w:r>
      <w:r>
        <w:t>(6), 762–773. http://doi.org/</w:t>
      </w:r>
      <w:hyperlink r:id="rId175">
        <w:r>
          <w:rPr>
            <w:rStyle w:val="Hyperlink"/>
          </w:rPr>
          <w:t>10.1101/gad.870801</w:t>
        </w:r>
      </w:hyperlink>
    </w:p>
    <w:p w14:paraId="5368B931" w14:textId="77777777" w:rsidR="00715794" w:rsidRDefault="00FA73E3">
      <w:pPr>
        <w:pStyle w:val="Bibliography"/>
      </w:pPr>
      <w:bookmarkStart w:id="281" w:name="ref-Spradling1993b"/>
      <w:bookmarkEnd w:id="280"/>
      <w:r>
        <w:t xml:space="preserve">Spradling, Allan C. (1993). Germline cysts: Communes that work. </w:t>
      </w:r>
      <w:r>
        <w:rPr>
          <w:i/>
          <w:iCs/>
        </w:rPr>
        <w:t>Cell</w:t>
      </w:r>
      <w:r>
        <w:t xml:space="preserve">, </w:t>
      </w:r>
      <w:r>
        <w:rPr>
          <w:i/>
          <w:iCs/>
        </w:rPr>
        <w:t>72</w:t>
      </w:r>
      <w:r>
        <w:t>(5), 649–651. http://doi.org/</w:t>
      </w:r>
      <w:hyperlink r:id="rId176">
        <w:r>
          <w:rPr>
            <w:rStyle w:val="Hyperlink"/>
          </w:rPr>
          <w:t>10.1016/0092-8674(93)90393-5</w:t>
        </w:r>
      </w:hyperlink>
    </w:p>
    <w:p w14:paraId="7395685C" w14:textId="77777777" w:rsidR="00715794" w:rsidRDefault="00FA73E3">
      <w:pPr>
        <w:pStyle w:val="Bibliography"/>
      </w:pPr>
      <w:bookmarkStart w:id="282" w:name="ref-Spradling1997e"/>
      <w:bookmarkEnd w:id="281"/>
      <w:r>
        <w:t xml:space="preserve">Spradling, A. C., De Cuevas, M., Drummond-Barbosa, D., Keyes, L., Lilly, M., Pepling, M., &amp; Xie, T. (1997). The Drosophila Germarium: Stem Cells, Germ Line Cysts, and Oocytes. </w:t>
      </w:r>
      <w:r>
        <w:rPr>
          <w:i/>
          <w:iCs/>
        </w:rPr>
        <w:t>Cold Spring Harbor Symposia on Quantitat</w:t>
      </w:r>
      <w:r>
        <w:rPr>
          <w:i/>
          <w:iCs/>
        </w:rPr>
        <w:t>ive Biology</w:t>
      </w:r>
      <w:r>
        <w:t xml:space="preserve">, </w:t>
      </w:r>
      <w:r>
        <w:rPr>
          <w:i/>
          <w:iCs/>
        </w:rPr>
        <w:t>62</w:t>
      </w:r>
      <w:r>
        <w:t>, 25–34. http://doi.org/</w:t>
      </w:r>
      <w:hyperlink r:id="rId177">
        <w:r>
          <w:rPr>
            <w:rStyle w:val="Hyperlink"/>
          </w:rPr>
          <w:t>10.1101/SQB.1997.062.01.006</w:t>
        </w:r>
      </w:hyperlink>
    </w:p>
    <w:p w14:paraId="45D19047" w14:textId="77777777" w:rsidR="00715794" w:rsidRDefault="00FA73E3">
      <w:pPr>
        <w:pStyle w:val="Bibliography"/>
      </w:pPr>
      <w:bookmarkStart w:id="283" w:name="ref-Spradling1981b"/>
      <w:bookmarkEnd w:id="282"/>
      <w:r>
        <w:t xml:space="preserve">Spradling, Allan C., &amp; Rubin, G. M. (1981). DROSOPHILA GENOME ORGANIZATION: CONSERVED AND DYNAMIC ASPECTS. </w:t>
      </w:r>
      <w:r>
        <w:rPr>
          <w:i/>
          <w:iCs/>
        </w:rPr>
        <w:t>Annual Review of Ge</w:t>
      </w:r>
      <w:r>
        <w:rPr>
          <w:i/>
          <w:iCs/>
        </w:rPr>
        <w:t>netics</w:t>
      </w:r>
      <w:r>
        <w:t xml:space="preserve">, </w:t>
      </w:r>
      <w:r>
        <w:rPr>
          <w:i/>
          <w:iCs/>
        </w:rPr>
        <w:t>15</w:t>
      </w:r>
      <w:r>
        <w:t>(1), 219–264. http://doi.org/</w:t>
      </w:r>
      <w:hyperlink r:id="rId178">
        <w:r>
          <w:rPr>
            <w:rStyle w:val="Hyperlink"/>
          </w:rPr>
          <w:t>10.1146/annurev.ge.15.120181.001251</w:t>
        </w:r>
      </w:hyperlink>
    </w:p>
    <w:p w14:paraId="1398BB34" w14:textId="77777777" w:rsidR="00715794" w:rsidRDefault="00FA73E3">
      <w:pPr>
        <w:pStyle w:val="Bibliography"/>
      </w:pPr>
      <w:bookmarkStart w:id="284" w:name="ref-Spradling2011f"/>
      <w:bookmarkEnd w:id="283"/>
      <w:r>
        <w:t xml:space="preserve">Spradling, A., Fuller, M. T., Braun, R. E., &amp; Yoshida, S. (2011). Germline stem cells. </w:t>
      </w:r>
      <w:r>
        <w:rPr>
          <w:i/>
          <w:iCs/>
        </w:rPr>
        <w:t>Cold Spring Harbor Pers</w:t>
      </w:r>
      <w:r>
        <w:rPr>
          <w:i/>
          <w:iCs/>
        </w:rPr>
        <w:t>pectives in Biology</w:t>
      </w:r>
      <w:r>
        <w:t xml:space="preserve">, </w:t>
      </w:r>
      <w:r>
        <w:rPr>
          <w:i/>
          <w:iCs/>
        </w:rPr>
        <w:t>3</w:t>
      </w:r>
      <w:r>
        <w:t>(11), a002642. http://doi.org/</w:t>
      </w:r>
      <w:hyperlink r:id="rId179">
        <w:r>
          <w:rPr>
            <w:rStyle w:val="Hyperlink"/>
          </w:rPr>
          <w:t>10.1101/cshperspect.a002642</w:t>
        </w:r>
      </w:hyperlink>
    </w:p>
    <w:p w14:paraId="65527156" w14:textId="77777777" w:rsidR="00715794" w:rsidRDefault="00FA73E3">
      <w:pPr>
        <w:pStyle w:val="Bibliography"/>
      </w:pPr>
      <w:bookmarkStart w:id="285" w:name="X649bc1b6d36561152ded98ffc8ac08b9edce8aa"/>
      <w:bookmarkEnd w:id="284"/>
      <w:r>
        <w:t xml:space="preserve">Studier, F. W. (2005). Protein production by auto-induction in high-density shaking cultures. </w:t>
      </w:r>
      <w:r>
        <w:rPr>
          <w:i/>
          <w:iCs/>
        </w:rPr>
        <w:t xml:space="preserve">Protein Expression </w:t>
      </w:r>
      <w:r>
        <w:rPr>
          <w:i/>
          <w:iCs/>
        </w:rPr>
        <w:t>and Purification</w:t>
      </w:r>
      <w:r>
        <w:t xml:space="preserve">, </w:t>
      </w:r>
      <w:r>
        <w:rPr>
          <w:i/>
          <w:iCs/>
        </w:rPr>
        <w:t>41</w:t>
      </w:r>
      <w:r>
        <w:t>(1), 207–234. http://doi.org/</w:t>
      </w:r>
      <w:hyperlink r:id="rId180">
        <w:r>
          <w:rPr>
            <w:rStyle w:val="Hyperlink"/>
          </w:rPr>
          <w:t>10.1016/j.pep.2005.01.016</w:t>
        </w:r>
      </w:hyperlink>
    </w:p>
    <w:p w14:paraId="26D2D9F8" w14:textId="77777777" w:rsidR="00715794" w:rsidRDefault="00FA73E3">
      <w:pPr>
        <w:pStyle w:val="Bibliography"/>
      </w:pPr>
      <w:bookmarkStart w:id="286" w:name="ref-Subtelny2014a"/>
      <w:bookmarkEnd w:id="285"/>
      <w:r>
        <w:t>Subtelny, A. O., Eichhorn, S. W., Chen, G. R., Sive, H., &amp; Bartel, D. P. (2014). Poly(A)-tail profiling reveals an embry</w:t>
      </w:r>
      <w:r>
        <w:t xml:space="preserve">onic switch in translational control. </w:t>
      </w:r>
      <w:r>
        <w:rPr>
          <w:i/>
          <w:iCs/>
        </w:rPr>
        <w:t>Nature</w:t>
      </w:r>
      <w:r>
        <w:t xml:space="preserve">, </w:t>
      </w:r>
      <w:r>
        <w:rPr>
          <w:i/>
          <w:iCs/>
        </w:rPr>
        <w:t>508</w:t>
      </w:r>
      <w:r>
        <w:t>, 66.</w:t>
      </w:r>
    </w:p>
    <w:p w14:paraId="0200BDE3" w14:textId="77777777" w:rsidR="00715794" w:rsidRDefault="00FA73E3">
      <w:pPr>
        <w:pStyle w:val="Bibliography"/>
      </w:pPr>
      <w:bookmarkStart w:id="287" w:name="ref-Szostak2013l"/>
      <w:bookmarkEnd w:id="286"/>
      <w:r>
        <w:t xml:space="preserve">Szostak, E., &amp; Gebauer, F. (2013). Translational control by 3’-UTR-binding proteins. </w:t>
      </w:r>
      <w:r>
        <w:rPr>
          <w:i/>
          <w:iCs/>
        </w:rPr>
        <w:t>Briefings in Functional Genomics</w:t>
      </w:r>
      <w:r>
        <w:t xml:space="preserve">, </w:t>
      </w:r>
      <w:r>
        <w:rPr>
          <w:i/>
          <w:iCs/>
        </w:rPr>
        <w:t>12</w:t>
      </w:r>
      <w:r>
        <w:t>(1), 58–65. http://doi.org/</w:t>
      </w:r>
      <w:hyperlink r:id="rId181">
        <w:r>
          <w:rPr>
            <w:rStyle w:val="Hyperlink"/>
          </w:rPr>
          <w:t>10.1093/bfgp/els056</w:t>
        </w:r>
      </w:hyperlink>
    </w:p>
    <w:p w14:paraId="7181692E" w14:textId="77777777" w:rsidR="00715794" w:rsidRDefault="00FA73E3">
      <w:pPr>
        <w:pStyle w:val="Bibliography"/>
      </w:pPr>
      <w:bookmarkStart w:id="288" w:name="ref-Tadauchi2001a"/>
      <w:bookmarkEnd w:id="287"/>
      <w:r>
        <w:t xml:space="preserve">Tadauchi, T., Matsumoto, K., Herskowitz, I., &amp; Irie, K. (2001). Post-transcriptional regulation through the HO 3’-UTR by Mpt5, a yeast homolog of Pumilio and FBF. </w:t>
      </w:r>
      <w:r>
        <w:rPr>
          <w:i/>
          <w:iCs/>
        </w:rPr>
        <w:t>The EMBO Journal</w:t>
      </w:r>
      <w:r>
        <w:t xml:space="preserve">, </w:t>
      </w:r>
      <w:r>
        <w:rPr>
          <w:i/>
          <w:iCs/>
        </w:rPr>
        <w:t>20</w:t>
      </w:r>
      <w:r>
        <w:t>(3), 552–561. http://doi.org/</w:t>
      </w:r>
      <w:hyperlink r:id="rId182">
        <w:r>
          <w:rPr>
            <w:rStyle w:val="Hyperlink"/>
          </w:rPr>
          <w:t>10.1093/emboj/20.3.552</w:t>
        </w:r>
      </w:hyperlink>
    </w:p>
    <w:p w14:paraId="0CAD0101" w14:textId="77777777" w:rsidR="00715794" w:rsidRDefault="00FA73E3">
      <w:pPr>
        <w:pStyle w:val="Bibliography"/>
      </w:pPr>
      <w:bookmarkStart w:id="289" w:name="ref-Tadros2009c"/>
      <w:bookmarkEnd w:id="288"/>
      <w:r>
        <w:t xml:space="preserve">Tadros, W., &amp; Lipshitz, H. D. (2009). The maternal-to-zygotic transition: A play in two acts. </w:t>
      </w:r>
      <w:r>
        <w:rPr>
          <w:i/>
          <w:iCs/>
        </w:rPr>
        <w:t>Development</w:t>
      </w:r>
      <w:r>
        <w:t xml:space="preserve">, </w:t>
      </w:r>
      <w:r>
        <w:rPr>
          <w:i/>
          <w:iCs/>
        </w:rPr>
        <w:t>136</w:t>
      </w:r>
      <w:r>
        <w:t>(18), 3033 LP–3042. http://doi.org/</w:t>
      </w:r>
      <w:hyperlink r:id="rId183">
        <w:r>
          <w:rPr>
            <w:rStyle w:val="Hyperlink"/>
          </w:rPr>
          <w:t>10.1242/dev.033183</w:t>
        </w:r>
      </w:hyperlink>
    </w:p>
    <w:p w14:paraId="640C2E25" w14:textId="77777777" w:rsidR="00715794" w:rsidRDefault="00FA73E3">
      <w:pPr>
        <w:pStyle w:val="Bibliography"/>
      </w:pPr>
      <w:bookmarkStart w:id="290" w:name="ref-Tafforeau2013a"/>
      <w:bookmarkEnd w:id="289"/>
      <w:r>
        <w:t>Tafforeau, L., Zorbas, C., Langhendries, J.-L., Mullineux, S.-T., Stamatopoulou, V., Mullier, R., … Lafontaine, D. L. J. (2013). The Complexity of Human Ribosome Biogenesis Revealed by</w:t>
      </w:r>
      <w:r>
        <w:t xml:space="preserve"> Systematic Nucleolar Screening of Pre-rRNA Processing Factors. </w:t>
      </w:r>
      <w:r>
        <w:rPr>
          <w:i/>
          <w:iCs/>
        </w:rPr>
        <w:t>Molecular Cell</w:t>
      </w:r>
      <w:r>
        <w:t xml:space="preserve">, </w:t>
      </w:r>
      <w:r>
        <w:rPr>
          <w:i/>
          <w:iCs/>
        </w:rPr>
        <w:t>51</w:t>
      </w:r>
      <w:r>
        <w:t>(4), 539–551. http://doi.org/</w:t>
      </w:r>
      <w:hyperlink r:id="rId184">
        <w:r>
          <w:rPr>
            <w:rStyle w:val="Hyperlink"/>
          </w:rPr>
          <w:t>10.1016/J.MOLCEL.2013.08.011</w:t>
        </w:r>
      </w:hyperlink>
    </w:p>
    <w:p w14:paraId="425336C7" w14:textId="77777777" w:rsidR="00715794" w:rsidRDefault="00FA73E3">
      <w:pPr>
        <w:pStyle w:val="Bibliography"/>
      </w:pPr>
      <w:bookmarkStart w:id="291" w:name="X3beb23e29d1c4913310498424984a861ccc15f7"/>
      <w:bookmarkEnd w:id="290"/>
      <w:r>
        <w:lastRenderedPageBreak/>
        <w:t>Tanentzapf, G., Devenport, D., Godt, D., &amp; Brown, N.</w:t>
      </w:r>
      <w:r>
        <w:t xml:space="preserve"> H. (2007). Integrin-dependent anchoring of a stem-cell niche. </w:t>
      </w:r>
      <w:r>
        <w:rPr>
          <w:i/>
          <w:iCs/>
        </w:rPr>
        <w:t>Nature Cell Biology</w:t>
      </w:r>
      <w:r>
        <w:t xml:space="preserve">, </w:t>
      </w:r>
      <w:r>
        <w:rPr>
          <w:i/>
          <w:iCs/>
        </w:rPr>
        <w:t>9</w:t>
      </w:r>
      <w:r>
        <w:t>(12), 1413–1418. http://doi.org/</w:t>
      </w:r>
      <w:hyperlink r:id="rId185">
        <w:r>
          <w:rPr>
            <w:rStyle w:val="Hyperlink"/>
          </w:rPr>
          <w:t>10.1038/ncb1660</w:t>
        </w:r>
      </w:hyperlink>
    </w:p>
    <w:p w14:paraId="0D695B5E" w14:textId="77777777" w:rsidR="00715794" w:rsidRDefault="00FA73E3">
      <w:pPr>
        <w:pStyle w:val="Bibliography"/>
      </w:pPr>
      <w:bookmarkStart w:id="292" w:name="ref-tangAminoAcidInducedTranslation2001"/>
      <w:bookmarkEnd w:id="291"/>
      <w:r>
        <w:t>Tang, H., Hornstein, E., Stolovich, M., Levy, G., Livingstone, M., Templ</w:t>
      </w:r>
      <w:r>
        <w:t xml:space="preserve">eton, D., … Meyuhas, O. (2001). Amino Acid-Induced Translation of TOP mRNAs Is Fully Dependent on Phosphatidylinositol 3-Kinase-Mediated Signaling, Is Partially Inhibited by Rapamycin, and Is Independent of S6K1 and rpS6 Phosphorylation. </w:t>
      </w:r>
      <w:r>
        <w:rPr>
          <w:i/>
          <w:iCs/>
        </w:rPr>
        <w:t>Molecular and Cell</w:t>
      </w:r>
      <w:r>
        <w:rPr>
          <w:i/>
          <w:iCs/>
        </w:rPr>
        <w:t>ular Biology</w:t>
      </w:r>
      <w:r>
        <w:t xml:space="preserve">, </w:t>
      </w:r>
      <w:r>
        <w:rPr>
          <w:i/>
          <w:iCs/>
        </w:rPr>
        <w:t>21</w:t>
      </w:r>
      <w:r>
        <w:t>(24), 8671–8683. http://doi.org/</w:t>
      </w:r>
      <w:hyperlink r:id="rId186">
        <w:r>
          <w:rPr>
            <w:rStyle w:val="Hyperlink"/>
          </w:rPr>
          <w:t>10.1128/MCB.21.24.8671-8683.2001</w:t>
        </w:r>
      </w:hyperlink>
    </w:p>
    <w:p w14:paraId="1DE2EE48" w14:textId="77777777" w:rsidR="00715794" w:rsidRDefault="00FA73E3">
      <w:pPr>
        <w:pStyle w:val="Bibliography"/>
      </w:pPr>
      <w:bookmarkStart w:id="293" w:name="ref-TarunJr1997l"/>
      <w:bookmarkEnd w:id="292"/>
      <w:r>
        <w:t>Tarun Jr, S. Z., Wells, S. E., Deardorff, J. A., &amp; Sachs, A. B. (1997). Translation initiation factor eIF4G</w:t>
      </w:r>
      <w:r>
        <w:t xml:space="preserve"> mediates in vitro poly(A) tail-dependent translation. </w:t>
      </w:r>
      <w:r>
        <w:rPr>
          <w:i/>
          <w:iCs/>
        </w:rPr>
        <w:t>Proceedings of the National Academy of Sciences of the United States of America</w:t>
      </w:r>
      <w:r>
        <w:t xml:space="preserve">, </w:t>
      </w:r>
      <w:r>
        <w:rPr>
          <w:i/>
          <w:iCs/>
        </w:rPr>
        <w:t>94</w:t>
      </w:r>
      <w:r>
        <w:t>(17), 9046–9051. http://doi.org/</w:t>
      </w:r>
      <w:hyperlink r:id="rId187">
        <w:r>
          <w:rPr>
            <w:rStyle w:val="Hyperlink"/>
          </w:rPr>
          <w:t>10.1073/pnas.94.17.9046</w:t>
        </w:r>
      </w:hyperlink>
    </w:p>
    <w:p w14:paraId="25DBFE6C" w14:textId="77777777" w:rsidR="00715794" w:rsidRDefault="00FA73E3">
      <w:pPr>
        <w:pStyle w:val="Bibliography"/>
      </w:pPr>
      <w:bookmarkStart w:id="294" w:name="ref-Tasnim2018a"/>
      <w:bookmarkEnd w:id="293"/>
      <w:r>
        <w:t>Tas</w:t>
      </w:r>
      <w:r>
        <w:t xml:space="preserve">nim, S., &amp; Kelleher, E. S. (2018). P53 is required for female germline stem cell maintenance in P-element hybrid dysgenesis. </w:t>
      </w:r>
      <w:r>
        <w:rPr>
          <w:i/>
          <w:iCs/>
        </w:rPr>
        <w:t>Developmental Biology</w:t>
      </w:r>
      <w:r>
        <w:t xml:space="preserve">, </w:t>
      </w:r>
      <w:r>
        <w:rPr>
          <w:i/>
          <w:iCs/>
        </w:rPr>
        <w:t>434</w:t>
      </w:r>
      <w:r>
        <w:t>(2), 215–220.</w:t>
      </w:r>
    </w:p>
    <w:p w14:paraId="03BC4CE8" w14:textId="77777777" w:rsidR="00715794" w:rsidRDefault="00FA73E3">
      <w:pPr>
        <w:pStyle w:val="Bibliography"/>
      </w:pPr>
      <w:bookmarkStart w:id="295" w:name="ref-Tcherkezian2014b"/>
      <w:bookmarkEnd w:id="294"/>
      <w:r>
        <w:t>Tcherkezian, J., Cargnello, M., Romeo, Y., Huttlin, E. L., Lavoie, G., Gygi, S. P., &amp; Roux,</w:t>
      </w:r>
      <w:r>
        <w:t xml:space="preserve"> P. P. (2014). Proteomic analysis of cap-dependent translation identifies LARP1 as a key regulator of 5</w:t>
      </w:r>
      <m:oMath>
        <m:r>
          <m:rPr>
            <m:sty m:val="p"/>
          </m:rPr>
          <w:rPr>
            <w:rFonts w:ascii="Cambria Math" w:hAnsi="Cambria Math"/>
          </w:rPr>
          <m:t>'</m:t>
        </m:r>
      </m:oMath>
      <w:r>
        <w:t xml:space="preserve">TOP mRNA translation. </w:t>
      </w:r>
      <w:r>
        <w:rPr>
          <w:i/>
          <w:iCs/>
        </w:rPr>
        <w:t>Genes and Development</w:t>
      </w:r>
      <w:r>
        <w:t xml:space="preserve">, </w:t>
      </w:r>
      <w:r>
        <w:rPr>
          <w:i/>
          <w:iCs/>
        </w:rPr>
        <w:t>28</w:t>
      </w:r>
      <w:r>
        <w:t>(4), 357–371. http://doi.org/</w:t>
      </w:r>
      <w:hyperlink r:id="rId188">
        <w:r>
          <w:rPr>
            <w:rStyle w:val="Hyperlink"/>
          </w:rPr>
          <w:t>10.1101/gad.231407</w:t>
        </w:r>
        <w:r>
          <w:rPr>
            <w:rStyle w:val="Hyperlink"/>
          </w:rPr>
          <w:t>.113</w:t>
        </w:r>
      </w:hyperlink>
    </w:p>
    <w:p w14:paraId="69DF0153" w14:textId="77777777" w:rsidR="00715794" w:rsidRDefault="00FA73E3">
      <w:pPr>
        <w:pStyle w:val="Bibliography"/>
      </w:pPr>
      <w:bookmarkStart w:id="296" w:name="ref-Temme2014j"/>
      <w:bookmarkEnd w:id="295"/>
      <w:r>
        <w:t xml:space="preserve">Temme, C., Simonelig, M., &amp; Wahle, E. (2014). Deadenylation of mRNA by the CCR4-NOT complex in Drosophila: Molecular and developmental aspects. </w:t>
      </w:r>
      <w:r>
        <w:rPr>
          <w:i/>
          <w:iCs/>
        </w:rPr>
        <w:t>Frontiers in Genetics</w:t>
      </w:r>
      <w:r>
        <w:t xml:space="preserve">, </w:t>
      </w:r>
      <w:r>
        <w:rPr>
          <w:i/>
          <w:iCs/>
        </w:rPr>
        <w:t>5</w:t>
      </w:r>
      <w:r>
        <w:t>, 143. http://doi.org/</w:t>
      </w:r>
      <w:hyperlink r:id="rId189">
        <w:r>
          <w:rPr>
            <w:rStyle w:val="Hyperlink"/>
          </w:rPr>
          <w:t>10.3389/fgene.2014.00143</w:t>
        </w:r>
      </w:hyperlink>
    </w:p>
    <w:p w14:paraId="2B42AAF7" w14:textId="77777777" w:rsidR="00715794" w:rsidRDefault="00FA73E3">
      <w:pPr>
        <w:pStyle w:val="Bibliography"/>
      </w:pPr>
      <w:bookmarkStart w:id="297" w:name="ref-Teng2013"/>
      <w:bookmarkEnd w:id="296"/>
      <w:r>
        <w:t xml:space="preserve">Teng, T., Thomas, G., &amp; Mercer, C. A. (2013). Growth control and ribosomopathies. </w:t>
      </w:r>
      <w:r>
        <w:rPr>
          <w:i/>
          <w:iCs/>
        </w:rPr>
        <w:t>Current Opinion in Genetics &amp; Development</w:t>
      </w:r>
      <w:r>
        <w:t xml:space="preserve">, </w:t>
      </w:r>
      <w:r>
        <w:rPr>
          <w:i/>
          <w:iCs/>
        </w:rPr>
        <w:t>23</w:t>
      </w:r>
      <w:r>
        <w:t>(1), 63–71. http://doi.org/</w:t>
      </w:r>
      <w:hyperlink r:id="rId190">
        <w:r>
          <w:rPr>
            <w:rStyle w:val="Hyperlink"/>
          </w:rPr>
          <w:t>10.1016/J.GDE.2013.02.001</w:t>
        </w:r>
      </w:hyperlink>
    </w:p>
    <w:p w14:paraId="37A58918" w14:textId="77777777" w:rsidR="00715794" w:rsidRDefault="00FA73E3">
      <w:pPr>
        <w:pStyle w:val="Bibliography"/>
      </w:pPr>
      <w:bookmarkStart w:id="298" w:name="ref-Texada2019"/>
      <w:bookmarkEnd w:id="297"/>
      <w:r>
        <w:t>Texada, M. J., Jørgensen, A. F., Christensen, C. F., Koyama, T., Malita, A., Smith, D. K., … Rewitz, K. F. (2019). A fat-tissue sensor couples growth to oxygen availability by remotely con</w:t>
      </w:r>
      <w:r>
        <w:t xml:space="preserve">trolling insulin secretion. </w:t>
      </w:r>
      <w:r>
        <w:rPr>
          <w:i/>
          <w:iCs/>
        </w:rPr>
        <w:t>Nature Communications</w:t>
      </w:r>
      <w:r>
        <w:t xml:space="preserve">, </w:t>
      </w:r>
      <w:r>
        <w:rPr>
          <w:i/>
          <w:iCs/>
        </w:rPr>
        <w:t>10</w:t>
      </w:r>
      <w:r>
        <w:t>(1). http://doi.org/</w:t>
      </w:r>
      <w:hyperlink r:id="rId191">
        <w:r>
          <w:rPr>
            <w:rStyle w:val="Hyperlink"/>
          </w:rPr>
          <w:t>10.1038/s41467-019-09943-y</w:t>
        </w:r>
      </w:hyperlink>
    </w:p>
    <w:p w14:paraId="64891C82" w14:textId="77777777" w:rsidR="00715794" w:rsidRDefault="00FA73E3">
      <w:pPr>
        <w:pStyle w:val="Bibliography"/>
      </w:pPr>
      <w:bookmarkStart w:id="299" w:name="ref-Theunissen2017b"/>
      <w:bookmarkEnd w:id="298"/>
      <w:r>
        <w:t>Theunissen, T. W., &amp; Jaenisch, R. (2017). Mechanisms of gene regulation in human embryos and p</w:t>
      </w:r>
      <w:r>
        <w:t xml:space="preserve">luripotent stem cells. </w:t>
      </w:r>
      <w:r>
        <w:rPr>
          <w:i/>
          <w:iCs/>
        </w:rPr>
        <w:t>Development</w:t>
      </w:r>
      <w:r>
        <w:t xml:space="preserve">, </w:t>
      </w:r>
      <w:r>
        <w:rPr>
          <w:i/>
          <w:iCs/>
        </w:rPr>
        <w:t>144</w:t>
      </w:r>
      <w:r>
        <w:t>(24), 4496 LP–4509. http://doi.org/</w:t>
      </w:r>
      <w:hyperlink r:id="rId192">
        <w:r>
          <w:rPr>
            <w:rStyle w:val="Hyperlink"/>
          </w:rPr>
          <w:t>10.1242/dev.157404</w:t>
        </w:r>
      </w:hyperlink>
    </w:p>
    <w:p w14:paraId="7B17894E" w14:textId="77777777" w:rsidR="00715794" w:rsidRDefault="00FA73E3">
      <w:pPr>
        <w:pStyle w:val="Bibliography"/>
      </w:pPr>
      <w:bookmarkStart w:id="300" w:name="ref-thomasPANTHERLibraryProtein2003"/>
      <w:bookmarkEnd w:id="299"/>
      <w:r>
        <w:t>Thomas, P. D., Campbell, M. J., Kejariwal, A., Mi, H., Karlak, B., Daverman, R., … Narechania, A. (2003). PAN</w:t>
      </w:r>
      <w:r>
        <w:t xml:space="preserve">THER: A Library of Protein Families and Subfamilies Indexed by Function. </w:t>
      </w:r>
      <w:r>
        <w:rPr>
          <w:i/>
          <w:iCs/>
        </w:rPr>
        <w:t>Genome Research</w:t>
      </w:r>
      <w:r>
        <w:t xml:space="preserve">, </w:t>
      </w:r>
      <w:r>
        <w:rPr>
          <w:i/>
          <w:iCs/>
        </w:rPr>
        <w:t>13</w:t>
      </w:r>
      <w:r>
        <w:t>(9), 2129–2141. http://doi.org/</w:t>
      </w:r>
      <w:hyperlink r:id="rId193">
        <w:r>
          <w:rPr>
            <w:rStyle w:val="Hyperlink"/>
          </w:rPr>
          <w:t>10.1101/gr.772403</w:t>
        </w:r>
      </w:hyperlink>
    </w:p>
    <w:p w14:paraId="50FB6C9F" w14:textId="77777777" w:rsidR="00715794" w:rsidRDefault="00FA73E3">
      <w:pPr>
        <w:pStyle w:val="Bibliography"/>
      </w:pPr>
      <w:bookmarkStart w:id="301" w:name="X848be3317d3999ec6af83e471de31958067ee56"/>
      <w:bookmarkEnd w:id="300"/>
      <w:r>
        <w:t>Thoreen, C. C., Chantranupong, L., Keys, H. R., Wang, T., Gray</w:t>
      </w:r>
      <w:r>
        <w:t xml:space="preserve">, N. S., &amp; Sabatini, D. M. (2012). A unifying model for mTORC1-mediated regulation of mRNA translation. </w:t>
      </w:r>
      <w:r>
        <w:rPr>
          <w:i/>
          <w:iCs/>
        </w:rPr>
        <w:t>Nature</w:t>
      </w:r>
      <w:r>
        <w:t xml:space="preserve">, </w:t>
      </w:r>
      <w:r>
        <w:rPr>
          <w:i/>
          <w:iCs/>
        </w:rPr>
        <w:t>485</w:t>
      </w:r>
      <w:r>
        <w:t>(7396), 109–113. http://doi.org/</w:t>
      </w:r>
      <w:hyperlink r:id="rId194">
        <w:r>
          <w:rPr>
            <w:rStyle w:val="Hyperlink"/>
          </w:rPr>
          <w:t>10.1038/nature11083</w:t>
        </w:r>
      </w:hyperlink>
    </w:p>
    <w:p w14:paraId="5882F031" w14:textId="77777777" w:rsidR="00715794" w:rsidRDefault="00FA73E3">
      <w:pPr>
        <w:pStyle w:val="Bibliography"/>
      </w:pPr>
      <w:bookmarkStart w:id="302" w:name="ref-Tirronen1995"/>
      <w:bookmarkEnd w:id="301"/>
      <w:r>
        <w:lastRenderedPageBreak/>
        <w:t>Tirronen, M., Lahti, V.-P., Heino,</w:t>
      </w:r>
      <w:r>
        <w:t xml:space="preserve"> T. I., &amp; Roos, C. (1995). Two otu transcripts are selectively localised in Drosophila oogenesis by a mechanism that requires a function of the otu protein. </w:t>
      </w:r>
      <w:r>
        <w:rPr>
          <w:i/>
          <w:iCs/>
        </w:rPr>
        <w:t>Mechanisms of Development</w:t>
      </w:r>
      <w:r>
        <w:t xml:space="preserve">, </w:t>
      </w:r>
      <w:r>
        <w:rPr>
          <w:i/>
          <w:iCs/>
        </w:rPr>
        <w:t>52</w:t>
      </w:r>
      <w:r>
        <w:t>(1), 65–75.</w:t>
      </w:r>
    </w:p>
    <w:p w14:paraId="32457F3D" w14:textId="77777777" w:rsidR="00715794" w:rsidRDefault="00FA73E3">
      <w:pPr>
        <w:pStyle w:val="Bibliography"/>
      </w:pPr>
      <w:bookmarkStart w:id="303" w:name="ref-Tschochner2003a"/>
      <w:bookmarkEnd w:id="302"/>
      <w:r>
        <w:t>Tschochner, H., &amp; Hurt, E. (2003). Pre-ribosomes on the ro</w:t>
      </w:r>
      <w:r>
        <w:t xml:space="preserve">ad from the nucleolus to the cytoplasm. </w:t>
      </w:r>
      <w:r>
        <w:rPr>
          <w:i/>
          <w:iCs/>
        </w:rPr>
        <w:t>Trends in Cell Biology</w:t>
      </w:r>
      <w:r>
        <w:t xml:space="preserve">, </w:t>
      </w:r>
      <w:r>
        <w:rPr>
          <w:i/>
          <w:iCs/>
        </w:rPr>
        <w:t>13</w:t>
      </w:r>
      <w:r>
        <w:t>(5), 255–263.</w:t>
      </w:r>
    </w:p>
    <w:p w14:paraId="2F2F0F2B" w14:textId="77777777" w:rsidR="00715794" w:rsidRDefault="00FA73E3">
      <w:pPr>
        <w:pStyle w:val="Bibliography"/>
      </w:pPr>
      <w:bookmarkStart w:id="304" w:name="ref-Twombly1996d"/>
      <w:bookmarkEnd w:id="303"/>
      <w:r>
        <w:t xml:space="preserve">Twombly, V., Blackman, R. K., Jin, H., Graff, J. M., Padgett, R. W., &amp; Gelbart, W. M. (1996). The TGF-beta signaling pathway is essential for Drosophila oogenesis. </w:t>
      </w:r>
      <w:r>
        <w:rPr>
          <w:i/>
          <w:iCs/>
        </w:rPr>
        <w:t>Development</w:t>
      </w:r>
      <w:r>
        <w:t>,</w:t>
      </w:r>
      <w:r>
        <w:t xml:space="preserve"> </w:t>
      </w:r>
      <w:r>
        <w:rPr>
          <w:i/>
          <w:iCs/>
        </w:rPr>
        <w:t>122</w:t>
      </w:r>
      <w:r>
        <w:t>(5), 1555 LP–1565.</w:t>
      </w:r>
    </w:p>
    <w:p w14:paraId="3B65AD74" w14:textId="77777777" w:rsidR="00715794" w:rsidRDefault="00FA73E3">
      <w:pPr>
        <w:pStyle w:val="Bibliography"/>
      </w:pPr>
      <w:bookmarkStart w:id="305" w:name="X6b7d4550cb10af4a6f69249118aa50282206fca"/>
      <w:bookmarkEnd w:id="304"/>
      <w:r>
        <w:t xml:space="preserve">Tye, B. W., Commins, N., Ryazanova, L. V., Wühr, M., Springer, M., Pincus, D., &amp; Churchman, L. S. (2019). Proteotoxicity from aberrant ribosome biogenesis compromises cell fitness. </w:t>
      </w:r>
      <w:r>
        <w:rPr>
          <w:i/>
          <w:iCs/>
        </w:rPr>
        <w:t>eLife</w:t>
      </w:r>
      <w:r>
        <w:t xml:space="preserve">, </w:t>
      </w:r>
      <w:r>
        <w:rPr>
          <w:i/>
          <w:iCs/>
        </w:rPr>
        <w:t>8</w:t>
      </w:r>
      <w:r>
        <w:t>, e43002. http://doi.org/</w:t>
      </w:r>
      <w:hyperlink r:id="rId195">
        <w:r>
          <w:rPr>
            <w:rStyle w:val="Hyperlink"/>
          </w:rPr>
          <w:t>10.7554/eLife.43002</w:t>
        </w:r>
      </w:hyperlink>
    </w:p>
    <w:p w14:paraId="46BC03E5" w14:textId="77777777" w:rsidR="00715794" w:rsidRDefault="00FA73E3">
      <w:pPr>
        <w:pStyle w:val="Bibliography"/>
      </w:pPr>
      <w:bookmarkStart w:id="306" w:name="ref-Umen1995"/>
      <w:bookmarkEnd w:id="305"/>
      <w:r>
        <w:t xml:space="preserve">Umen, J. G., &amp; Guthrie, C. (1995). The second catalytic step of pre-mRNA splicing. </w:t>
      </w:r>
      <w:r>
        <w:rPr>
          <w:i/>
          <w:iCs/>
        </w:rPr>
        <w:t>Rna</w:t>
      </w:r>
      <w:r>
        <w:t xml:space="preserve">, </w:t>
      </w:r>
      <w:r>
        <w:rPr>
          <w:i/>
          <w:iCs/>
        </w:rPr>
        <w:t>1</w:t>
      </w:r>
      <w:r>
        <w:t>(9), 869.</w:t>
      </w:r>
    </w:p>
    <w:p w14:paraId="35EE5058" w14:textId="77777777" w:rsidR="00715794" w:rsidRDefault="00FA73E3">
      <w:pPr>
        <w:pStyle w:val="Bibliography"/>
      </w:pPr>
      <w:bookmarkStart w:id="307" w:name="X6e3981642633f94b602969c4adb14d5af60fb95"/>
      <w:bookmarkEnd w:id="306"/>
      <w:r>
        <w:t xml:space="preserve">Upadhyay, M., Martino Cortez, Y., Wong-Deyrup, S., Tavares, L., Schowalter, S., Flora, P., … Rangan, </w:t>
      </w:r>
      <w:r>
        <w:t xml:space="preserve">P. (2016). Transposon Dysregulation Modulates dWnt4 Signaling to Control Germline Stem Cell Differentiation in Drosophila. </w:t>
      </w:r>
      <w:r>
        <w:rPr>
          <w:i/>
          <w:iCs/>
        </w:rPr>
        <w:t>PLOS Genetics</w:t>
      </w:r>
      <w:r>
        <w:t xml:space="preserve">, </w:t>
      </w:r>
      <w:r>
        <w:rPr>
          <w:i/>
          <w:iCs/>
        </w:rPr>
        <w:t>12</w:t>
      </w:r>
      <w:r>
        <w:t>(3), e1005918. http://doi.org/</w:t>
      </w:r>
      <w:hyperlink r:id="rId196">
        <w:r>
          <w:rPr>
            <w:rStyle w:val="Hyperlink"/>
          </w:rPr>
          <w:t>10.1371/journal.pgen.1005918</w:t>
        </w:r>
      </w:hyperlink>
    </w:p>
    <w:p w14:paraId="128D05E1" w14:textId="77777777" w:rsidR="00715794" w:rsidRDefault="00FA73E3">
      <w:pPr>
        <w:pStyle w:val="Bibliography"/>
      </w:pPr>
      <w:bookmarkStart w:id="308" w:name="ref-valdezTreacherCollinsSyndrome2004"/>
      <w:bookmarkEnd w:id="307"/>
      <w:r>
        <w:t>Valdez, B. C., Henning, D., So, R. B., Dixon, J., &amp; Dixon, M. J. (2004). The Treacher Collins syndrome (TCOF1) gene product is involved in ribosomal DNA gene transcr</w:t>
      </w:r>
      <w:r>
        <w:t xml:space="preserve">iption by interacting with upstream binding factor. </w:t>
      </w:r>
      <w:r>
        <w:rPr>
          <w:i/>
          <w:iCs/>
        </w:rPr>
        <w:t>Proceedings of the National Academy of Sciences</w:t>
      </w:r>
      <w:r>
        <w:t xml:space="preserve">, </w:t>
      </w:r>
      <w:r>
        <w:rPr>
          <w:i/>
          <w:iCs/>
        </w:rPr>
        <w:t>101</w:t>
      </w:r>
      <w:r>
        <w:t>(29), 10709–10714. http://doi.org/</w:t>
      </w:r>
      <w:hyperlink r:id="rId197">
        <w:r>
          <w:rPr>
            <w:rStyle w:val="Hyperlink"/>
          </w:rPr>
          <w:t>10.1073/pnas.0402492101</w:t>
        </w:r>
      </w:hyperlink>
    </w:p>
    <w:p w14:paraId="47274E46" w14:textId="77777777" w:rsidR="00715794" w:rsidRDefault="00FA73E3">
      <w:pPr>
        <w:pStyle w:val="Bibliography"/>
      </w:pPr>
      <w:bookmarkStart w:id="309" w:name="ref-VanBuskirk2002"/>
      <w:bookmarkEnd w:id="308"/>
      <w:r>
        <w:t xml:space="preserve">Van Buskirk, C., &amp; Schüpbach, T. (2002). Half pint regulates alternative splice site selection in Drosophila. </w:t>
      </w:r>
      <w:r>
        <w:rPr>
          <w:i/>
          <w:iCs/>
        </w:rPr>
        <w:t>Developmental Cell</w:t>
      </w:r>
      <w:r>
        <w:t xml:space="preserve">, </w:t>
      </w:r>
      <w:r>
        <w:rPr>
          <w:i/>
          <w:iCs/>
        </w:rPr>
        <w:t>2</w:t>
      </w:r>
      <w:r>
        <w:t>(3), 343–353.</w:t>
      </w:r>
    </w:p>
    <w:p w14:paraId="49F29C7C" w14:textId="77777777" w:rsidR="00715794" w:rsidRDefault="00FA73E3">
      <w:pPr>
        <w:pStyle w:val="Bibliography"/>
      </w:pPr>
      <w:bookmarkStart w:id="310" w:name="ref-Venema1997"/>
      <w:bookmarkEnd w:id="309"/>
      <w:r>
        <w:t>Venema, J., Cile Bousquet-Antonelli, C., Gelugne, J.-P., Le Caizergues-Ferrer, M., &amp; Tollervey, D. (1997). Rok1</w:t>
      </w:r>
      <w:r>
        <w:t xml:space="preserve">p Is a Putative RNA Helicase Required for rRNA Processing, </w:t>
      </w:r>
      <w:r>
        <w:rPr>
          <w:i/>
          <w:iCs/>
        </w:rPr>
        <w:t>17</w:t>
      </w:r>
      <w:r>
        <w:t>(6), 3398–3407.</w:t>
      </w:r>
    </w:p>
    <w:p w14:paraId="7B6A1EB4" w14:textId="77777777" w:rsidR="00715794" w:rsidRDefault="00FA73E3">
      <w:pPr>
        <w:pStyle w:val="Bibliography"/>
      </w:pPr>
      <w:bookmarkStart w:id="311" w:name="ref-venemaProcessingPreribosomalRNA1995"/>
      <w:bookmarkEnd w:id="310"/>
      <w:r>
        <w:t xml:space="preserve">Venema, J., &amp; Tollervey, D. (1995). Processing of pre-ribosomal RNA inSaccharomyces cerevisiae. </w:t>
      </w:r>
      <w:r>
        <w:rPr>
          <w:i/>
          <w:iCs/>
        </w:rPr>
        <w:t>Yeast</w:t>
      </w:r>
      <w:r>
        <w:t xml:space="preserve">, </w:t>
      </w:r>
      <w:r>
        <w:rPr>
          <w:i/>
          <w:iCs/>
        </w:rPr>
        <w:t>11</w:t>
      </w:r>
      <w:r>
        <w:t>(16), 1629–1650. http://doi.org/</w:t>
      </w:r>
      <w:hyperlink r:id="rId198">
        <w:r>
          <w:rPr>
            <w:rStyle w:val="Hyperlink"/>
          </w:rPr>
          <w:t>10.1002/yea.320111607</w:t>
        </w:r>
      </w:hyperlink>
    </w:p>
    <w:p w14:paraId="3128E18B" w14:textId="77777777" w:rsidR="00715794" w:rsidRDefault="00FA73E3">
      <w:pPr>
        <w:pStyle w:val="Bibliography"/>
      </w:pPr>
      <w:bookmarkStart w:id="312" w:name="ref-Vessey2010b"/>
      <w:bookmarkEnd w:id="311"/>
      <w:r>
        <w:t xml:space="preserve">Vessey, J. P., Schoderboeck, L., Gingl, E., Luzi, E., Riefler, J., Di Leva, F., … Macchi, P. (2010). Mammalian Pumilio 2 regulates dendrite morphogenesis and synaptic function. </w:t>
      </w:r>
      <w:r>
        <w:rPr>
          <w:i/>
          <w:iCs/>
        </w:rPr>
        <w:t>Proceedings of the National Academy of Sci</w:t>
      </w:r>
      <w:r>
        <w:rPr>
          <w:i/>
          <w:iCs/>
        </w:rPr>
        <w:t>ences</w:t>
      </w:r>
      <w:r>
        <w:t xml:space="preserve">, </w:t>
      </w:r>
      <w:r>
        <w:rPr>
          <w:i/>
          <w:iCs/>
        </w:rPr>
        <w:t>107</w:t>
      </w:r>
      <w:r>
        <w:t>(7), 3222 LP–3227. http://doi.org/</w:t>
      </w:r>
      <w:hyperlink r:id="rId199">
        <w:r>
          <w:rPr>
            <w:rStyle w:val="Hyperlink"/>
          </w:rPr>
          <w:t>10.1073/pnas.0907128107</w:t>
        </w:r>
      </w:hyperlink>
    </w:p>
    <w:p w14:paraId="0861589B" w14:textId="77777777" w:rsidR="00715794" w:rsidRDefault="00FA73E3">
      <w:pPr>
        <w:pStyle w:val="Bibliography"/>
      </w:pPr>
      <w:bookmarkStart w:id="313" w:name="ref-vincentSSUProcessomeInteractome2017"/>
      <w:bookmarkEnd w:id="312"/>
      <w:r>
        <w:t>Vincent, N. G., Charette, J. M., &amp; Baserga, S. J. (2017). The SSU processome interactome in Saccharomyces cerevisiae reveals pote</w:t>
      </w:r>
      <w:r>
        <w:t xml:space="preserve">ntial new protein subcomplexes. </w:t>
      </w:r>
      <w:r>
        <w:rPr>
          <w:i/>
          <w:iCs/>
        </w:rPr>
        <w:t>RNA</w:t>
      </w:r>
      <w:r>
        <w:t>, rna.062927.117. http://doi.org/</w:t>
      </w:r>
      <w:hyperlink r:id="rId200">
        <w:r>
          <w:rPr>
            <w:rStyle w:val="Hyperlink"/>
          </w:rPr>
          <w:t>10.1261/rna.062927.117</w:t>
        </w:r>
      </w:hyperlink>
    </w:p>
    <w:p w14:paraId="1990F440" w14:textId="77777777" w:rsidR="00715794" w:rsidRDefault="00FA73E3">
      <w:pPr>
        <w:pStyle w:val="Bibliography"/>
      </w:pPr>
      <w:bookmarkStart w:id="314" w:name="ref-Vlachos2010a"/>
      <w:bookmarkEnd w:id="313"/>
      <w:r>
        <w:t xml:space="preserve">Vlachos, A., &amp; Muir, E. (2010). How I treat Diamond-Blackfan anemia, </w:t>
      </w:r>
      <w:r>
        <w:rPr>
          <w:i/>
          <w:iCs/>
        </w:rPr>
        <w:t>116</w:t>
      </w:r>
      <w:r>
        <w:t>, 3715–3723. http://doi.org/</w:t>
      </w:r>
      <w:hyperlink r:id="rId201">
        <w:r>
          <w:rPr>
            <w:rStyle w:val="Hyperlink"/>
          </w:rPr>
          <w:t>10.1182/blood-2010-02-251090</w:t>
        </w:r>
      </w:hyperlink>
    </w:p>
    <w:p w14:paraId="68F6E8BB" w14:textId="77777777" w:rsidR="00715794" w:rsidRDefault="00FA73E3">
      <w:pPr>
        <w:pStyle w:val="Bibliography"/>
      </w:pPr>
      <w:bookmarkStart w:id="315" w:name="ref-Wahl2009"/>
      <w:bookmarkEnd w:id="314"/>
      <w:r>
        <w:lastRenderedPageBreak/>
        <w:t xml:space="preserve">Wahl, M. C., Will, C. L., &amp; Lührmann, R. (2009). The spliceosome: Design principles of a dynamic RNP machine. </w:t>
      </w:r>
      <w:r>
        <w:rPr>
          <w:i/>
          <w:iCs/>
        </w:rPr>
        <w:t>Cell</w:t>
      </w:r>
      <w:r>
        <w:t xml:space="preserve">, </w:t>
      </w:r>
      <w:r>
        <w:rPr>
          <w:i/>
          <w:iCs/>
        </w:rPr>
        <w:t>136</w:t>
      </w:r>
      <w:r>
        <w:t>(4), 701–718.</w:t>
      </w:r>
    </w:p>
    <w:p w14:paraId="634B3196" w14:textId="77777777" w:rsidR="00715794" w:rsidRDefault="00FA73E3">
      <w:pPr>
        <w:pStyle w:val="Bibliography"/>
      </w:pPr>
      <w:bookmarkStart w:id="316" w:name="ref-Wang2015a"/>
      <w:bookmarkEnd w:id="315"/>
      <w:r>
        <w:t xml:space="preserve">Wang, Y., Liu, J., Huang, B. O., Xu, </w:t>
      </w:r>
      <w:r>
        <w:t xml:space="preserve">Y.-M., Li, J., Huang, L.-F., … Yang, W.-M. (2015). Mechanism of alternative splicing and its regulation. </w:t>
      </w:r>
      <w:r>
        <w:rPr>
          <w:i/>
          <w:iCs/>
        </w:rPr>
        <w:t>Biomedical Reports</w:t>
      </w:r>
      <w:r>
        <w:t xml:space="preserve">, </w:t>
      </w:r>
      <w:r>
        <w:rPr>
          <w:i/>
          <w:iCs/>
        </w:rPr>
        <w:t>3</w:t>
      </w:r>
      <w:r>
        <w:t>(2), 152–158.</w:t>
      </w:r>
    </w:p>
    <w:p w14:paraId="56BA37A9" w14:textId="77777777" w:rsidR="00715794" w:rsidRDefault="00FA73E3">
      <w:pPr>
        <w:pStyle w:val="Bibliography"/>
      </w:pPr>
      <w:bookmarkStart w:id="317" w:name="ref-warrenMolecularBasisHuman2018"/>
      <w:bookmarkEnd w:id="316"/>
      <w:r>
        <w:t xml:space="preserve">Warren, A. J. (2018). Molecular basis of the human ribosomopathy Shwachman-Diamond syndrome. </w:t>
      </w:r>
      <w:r>
        <w:rPr>
          <w:i/>
          <w:iCs/>
        </w:rPr>
        <w:t xml:space="preserve">Advances in Biological </w:t>
      </w:r>
      <w:r>
        <w:rPr>
          <w:i/>
          <w:iCs/>
        </w:rPr>
        <w:t>Regulation</w:t>
      </w:r>
      <w:r>
        <w:t xml:space="preserve">, </w:t>
      </w:r>
      <w:r>
        <w:rPr>
          <w:i/>
          <w:iCs/>
        </w:rPr>
        <w:t>67</w:t>
      </w:r>
      <w:r>
        <w:t>, 109–127. http://doi.org/</w:t>
      </w:r>
      <w:hyperlink r:id="rId202">
        <w:r>
          <w:rPr>
            <w:rStyle w:val="Hyperlink"/>
          </w:rPr>
          <w:t>10.1016/j.jbior.2017.09.002</w:t>
        </w:r>
      </w:hyperlink>
    </w:p>
    <w:p w14:paraId="40F62503" w14:textId="77777777" w:rsidR="00715794" w:rsidRDefault="00FA73E3">
      <w:pPr>
        <w:pStyle w:val="Bibliography"/>
      </w:pPr>
      <w:bookmarkStart w:id="318" w:name="ref-WatanabeSusaki2014a"/>
      <w:bookmarkEnd w:id="317"/>
      <w:r>
        <w:t>Watanabe-Susaki, K., Takada, H., Enomoto, K., Miwata, K., Ishimine, H., Intoh, A., … Asashima, M. (2014). Biosynthesis of rib</w:t>
      </w:r>
      <w:r>
        <w:t xml:space="preserve">osomal RNA in nucleoli regulates pluripotency and differentiation ability of pluripotent stem cells. </w:t>
      </w:r>
      <w:r>
        <w:rPr>
          <w:i/>
          <w:iCs/>
        </w:rPr>
        <w:t>Stem Cells</w:t>
      </w:r>
      <w:r>
        <w:t xml:space="preserve">, </w:t>
      </w:r>
      <w:r>
        <w:rPr>
          <w:i/>
          <w:iCs/>
        </w:rPr>
        <w:t>32</w:t>
      </w:r>
      <w:r>
        <w:t>(12), 3099–3111.</w:t>
      </w:r>
    </w:p>
    <w:p w14:paraId="3DF6BD08" w14:textId="77777777" w:rsidR="00715794" w:rsidRDefault="00FA73E3">
      <w:pPr>
        <w:pStyle w:val="Bibliography"/>
      </w:pPr>
      <w:bookmarkStart w:id="319" w:name="ref-Watkins2012b"/>
      <w:bookmarkEnd w:id="318"/>
      <w:r>
        <w:t>Watkins, N. J., &amp; Bohnsack, M. T. (2012). The box C/D and H/ACA snoRNPs: Key players in the modification, processing and the</w:t>
      </w:r>
      <w:r>
        <w:t xml:space="preserve"> dynamic folding of ribosomal RNA. </w:t>
      </w:r>
      <w:r>
        <w:rPr>
          <w:i/>
          <w:iCs/>
        </w:rPr>
        <w:t>Wiley Interdisciplinary Reviews: RNA</w:t>
      </w:r>
      <w:r>
        <w:t xml:space="preserve">, </w:t>
      </w:r>
      <w:r>
        <w:rPr>
          <w:i/>
          <w:iCs/>
        </w:rPr>
        <w:t>3</w:t>
      </w:r>
      <w:r>
        <w:t>(3), 397–414. http://doi.org/</w:t>
      </w:r>
      <w:hyperlink r:id="rId203">
        <w:r>
          <w:rPr>
            <w:rStyle w:val="Hyperlink"/>
          </w:rPr>
          <w:t>10.1002/wrna.117</w:t>
        </w:r>
      </w:hyperlink>
    </w:p>
    <w:p w14:paraId="3DBEA6AF" w14:textId="77777777" w:rsidR="00715794" w:rsidRDefault="00FA73E3">
      <w:pPr>
        <w:pStyle w:val="Bibliography"/>
      </w:pPr>
      <w:bookmarkStart w:id="320" w:name="ref-Webster1997a"/>
      <w:bookmarkEnd w:id="319"/>
      <w:r>
        <w:t xml:space="preserve">Webster, P. J., Liang, L., Berg, C. A., Lasko, P., &amp; Macdonald, P. M. (1997). Translational repressor bruno plays multiple roles in development and is widely conserved. </w:t>
      </w:r>
      <w:r>
        <w:rPr>
          <w:i/>
          <w:iCs/>
        </w:rPr>
        <w:t>Genes &amp; Development</w:t>
      </w:r>
      <w:r>
        <w:t xml:space="preserve">, </w:t>
      </w:r>
      <w:r>
        <w:rPr>
          <w:i/>
          <w:iCs/>
        </w:rPr>
        <w:t>11</w:t>
      </w:r>
      <w:r>
        <w:t>(19), 2510–2521. http://doi.org/</w:t>
      </w:r>
      <w:hyperlink r:id="rId204">
        <w:r>
          <w:rPr>
            <w:rStyle w:val="Hyperlink"/>
          </w:rPr>
          <w:t>10.1101/gad.11.19.2510</w:t>
        </w:r>
      </w:hyperlink>
    </w:p>
    <w:p w14:paraId="560D6C0D" w14:textId="77777777" w:rsidR="00715794" w:rsidRDefault="00FA73E3">
      <w:pPr>
        <w:pStyle w:val="Bibliography"/>
      </w:pPr>
      <w:bookmarkStart w:id="321" w:name="ref-Wei2018a"/>
      <w:bookmarkEnd w:id="320"/>
      <w:r>
        <w:t xml:space="preserve">Wei, Youheng, Bettedi, L., Kim, K., Ting, C.-Y., &amp; Lilly, M. (2019). The GATOR complex regulates an essential response to meiotic double-stranded breaks in Drosophila. </w:t>
      </w:r>
      <w:r>
        <w:rPr>
          <w:i/>
          <w:iCs/>
        </w:rPr>
        <w:t>eLife</w:t>
      </w:r>
      <w:r>
        <w:t xml:space="preserve">, </w:t>
      </w:r>
      <w:r>
        <w:rPr>
          <w:i/>
          <w:iCs/>
        </w:rPr>
        <w:t>8</w:t>
      </w:r>
      <w:r>
        <w:t>, e42149. http://doi.org/</w:t>
      </w:r>
      <w:hyperlink r:id="rId205">
        <w:r>
          <w:rPr>
            <w:rStyle w:val="Hyperlink"/>
          </w:rPr>
          <w:t>10.7554/eLife.42149</w:t>
        </w:r>
      </w:hyperlink>
    </w:p>
    <w:p w14:paraId="5BF71ED0" w14:textId="77777777" w:rsidR="00715794" w:rsidRDefault="00FA73E3">
      <w:pPr>
        <w:pStyle w:val="Bibliography"/>
      </w:pPr>
      <w:bookmarkStart w:id="322" w:name="ref-Wei2014b"/>
      <w:bookmarkEnd w:id="321"/>
      <w:r>
        <w:t xml:space="preserve">Wei, Youheng, Reveal, B., Reich, J., Laursen, W. J., Senger, S., Akbar, T., … Lilly, M. A. (2014). TORC1 regulators Iml1/GATOR1 and GATOR2 control meiotic entry and oocyte development in </w:t>
      </w:r>
      <w:r>
        <w:t xml:space="preserve">Drosophila. </w:t>
      </w:r>
      <w:r>
        <w:rPr>
          <w:i/>
          <w:iCs/>
        </w:rPr>
        <w:t>Proceedings of the National Academy of Sciences</w:t>
      </w:r>
      <w:r>
        <w:t xml:space="preserve">, </w:t>
      </w:r>
      <w:r>
        <w:rPr>
          <w:i/>
          <w:iCs/>
        </w:rPr>
        <w:t>111</w:t>
      </w:r>
      <w:r>
        <w:t>(52), E5670–E5677.</w:t>
      </w:r>
    </w:p>
    <w:p w14:paraId="32660793" w14:textId="77777777" w:rsidR="00715794" w:rsidRDefault="00FA73E3">
      <w:pPr>
        <w:pStyle w:val="Bibliography"/>
      </w:pPr>
      <w:bookmarkStart w:id="323" w:name="ref-Wei2009a"/>
      <w:bookmarkEnd w:id="322"/>
      <w:r>
        <w:t xml:space="preserve">Wei, Yuehua, &amp; Zheng, X. F. S. (2009). Sch9 partially mediates TORC1 signaling to control ribosomal RNA synthesis. </w:t>
      </w:r>
      <w:r>
        <w:rPr>
          <w:i/>
          <w:iCs/>
        </w:rPr>
        <w:t>Cell Cycle</w:t>
      </w:r>
      <w:r>
        <w:t xml:space="preserve">, </w:t>
      </w:r>
      <w:r>
        <w:rPr>
          <w:i/>
          <w:iCs/>
        </w:rPr>
        <w:t>8</w:t>
      </w:r>
      <w:r>
        <w:t>(24), 4085–4090.</w:t>
      </w:r>
    </w:p>
    <w:p w14:paraId="0F3D6F77" w14:textId="77777777" w:rsidR="00715794" w:rsidRDefault="00FA73E3">
      <w:pPr>
        <w:pStyle w:val="Bibliography"/>
      </w:pPr>
      <w:bookmarkStart w:id="324" w:name="ref-Will2001"/>
      <w:bookmarkEnd w:id="323"/>
      <w:r>
        <w:t xml:space="preserve">Will, C. L., &amp; Lührmann, R. </w:t>
      </w:r>
      <w:r>
        <w:t xml:space="preserve">(2001). Spliceosomal UsnRNP biogenesis, structure and function. </w:t>
      </w:r>
      <w:r>
        <w:rPr>
          <w:i/>
          <w:iCs/>
        </w:rPr>
        <w:t>Current Opinion in Cell Biology</w:t>
      </w:r>
      <w:r>
        <w:t xml:space="preserve">, </w:t>
      </w:r>
      <w:r>
        <w:rPr>
          <w:i/>
          <w:iCs/>
        </w:rPr>
        <w:t>13</w:t>
      </w:r>
      <w:r>
        <w:t>(3), 290–301.</w:t>
      </w:r>
    </w:p>
    <w:p w14:paraId="42E9F2A2" w14:textId="77777777" w:rsidR="00715794" w:rsidRDefault="00FA73E3">
      <w:pPr>
        <w:pStyle w:val="Bibliography"/>
      </w:pPr>
      <w:bookmarkStart w:id="325" w:name="ref-Will2011d"/>
      <w:bookmarkEnd w:id="324"/>
      <w:r>
        <w:t xml:space="preserve">Will, C. L., &amp; Lührmann, R. (2011). Spliceosome structure and function. </w:t>
      </w:r>
      <w:r>
        <w:rPr>
          <w:i/>
          <w:iCs/>
        </w:rPr>
        <w:t>Cold Spring Harbor Perspectives in Biology</w:t>
      </w:r>
      <w:r>
        <w:t xml:space="preserve">, </w:t>
      </w:r>
      <w:r>
        <w:rPr>
          <w:i/>
          <w:iCs/>
        </w:rPr>
        <w:t>3</w:t>
      </w:r>
      <w:r>
        <w:t>(7), a003707.</w:t>
      </w:r>
    </w:p>
    <w:p w14:paraId="240E18DB" w14:textId="77777777" w:rsidR="00715794" w:rsidRDefault="00FA73E3">
      <w:pPr>
        <w:pStyle w:val="Bibliography"/>
      </w:pPr>
      <w:bookmarkStart w:id="326" w:name="ref-woolnoughRegulationRRNAGene2016"/>
      <w:bookmarkEnd w:id="325"/>
      <w:r>
        <w:t>Woolnough, J</w:t>
      </w:r>
      <w:r>
        <w:t xml:space="preserve">. L., Atwood, B. L., Liu, Z., Zhao, R., &amp; Giles, K. E. (2016). The Regulation of rRNA Gene Transcription during Directed Differentiation of Human Embryonic Stem Cells. </w:t>
      </w:r>
      <w:r>
        <w:rPr>
          <w:i/>
          <w:iCs/>
        </w:rPr>
        <w:t>PLOS ONE</w:t>
      </w:r>
      <w:r>
        <w:t xml:space="preserve">, </w:t>
      </w:r>
      <w:r>
        <w:rPr>
          <w:i/>
          <w:iCs/>
        </w:rPr>
        <w:t>11</w:t>
      </w:r>
      <w:r>
        <w:t>(6), e0157276. http://doi.org/</w:t>
      </w:r>
      <w:hyperlink r:id="rId206">
        <w:r>
          <w:rPr>
            <w:rStyle w:val="Hyperlink"/>
          </w:rPr>
          <w:t>10.1371/journal.pone.0157276</w:t>
        </w:r>
      </w:hyperlink>
    </w:p>
    <w:p w14:paraId="4BDC4188" w14:textId="77777777" w:rsidR="00715794" w:rsidRDefault="00FA73E3">
      <w:pPr>
        <w:pStyle w:val="Bibliography"/>
      </w:pPr>
      <w:bookmarkStart w:id="327" w:name="ref-Wullschleger2006b"/>
      <w:bookmarkEnd w:id="326"/>
      <w:r>
        <w:t xml:space="preserve">Wullschleger, S., Loewith, R., &amp; Hall, M. N. (2006). TOR signaling in growth and metabolism. </w:t>
      </w:r>
      <w:r>
        <w:rPr>
          <w:i/>
          <w:iCs/>
        </w:rPr>
        <w:t>Cell</w:t>
      </w:r>
      <w:r>
        <w:t xml:space="preserve">, </w:t>
      </w:r>
      <w:r>
        <w:rPr>
          <w:i/>
          <w:iCs/>
        </w:rPr>
        <w:t>124</w:t>
      </w:r>
      <w:r>
        <w:t>(3), 471–484.</w:t>
      </w:r>
    </w:p>
    <w:p w14:paraId="5BCACC2E" w14:textId="77777777" w:rsidR="00715794" w:rsidRDefault="00FA73E3">
      <w:pPr>
        <w:pStyle w:val="Bibliography"/>
      </w:pPr>
      <w:bookmarkStart w:id="328" w:name="ref-Xie2007a"/>
      <w:bookmarkEnd w:id="327"/>
      <w:r>
        <w:t xml:space="preserve">Xie, T., &amp; Li, L. (2007). Stem cells and their niche: An inseparable relationship. </w:t>
      </w:r>
      <w:r>
        <w:rPr>
          <w:i/>
          <w:iCs/>
        </w:rPr>
        <w:t>Developmen</w:t>
      </w:r>
      <w:r>
        <w:rPr>
          <w:i/>
          <w:iCs/>
        </w:rPr>
        <w:t>t</w:t>
      </w:r>
      <w:r>
        <w:t xml:space="preserve">, </w:t>
      </w:r>
      <w:r>
        <w:rPr>
          <w:i/>
          <w:iCs/>
        </w:rPr>
        <w:t>134</w:t>
      </w:r>
      <w:r>
        <w:t>(11), 2001 LP–2006. http://doi.org/</w:t>
      </w:r>
      <w:hyperlink r:id="rId207">
        <w:r>
          <w:rPr>
            <w:rStyle w:val="Hyperlink"/>
          </w:rPr>
          <w:t>10.1242/dev.002022</w:t>
        </w:r>
      </w:hyperlink>
    </w:p>
    <w:p w14:paraId="0E07EF62" w14:textId="77777777" w:rsidR="00715794" w:rsidRDefault="00FA73E3">
      <w:pPr>
        <w:pStyle w:val="Bibliography"/>
      </w:pPr>
      <w:bookmarkStart w:id="329" w:name="ref-Xie1998d"/>
      <w:bookmarkEnd w:id="328"/>
      <w:r>
        <w:lastRenderedPageBreak/>
        <w:t>Xie, T., &amp; Spradling, A. C. (1998). Decapentaplegic Is Essential for the Maintenance and Division of Germline Stem Cells in the Drosophila Ova</w:t>
      </w:r>
      <w:r>
        <w:t xml:space="preserve">ry. </w:t>
      </w:r>
      <w:r>
        <w:rPr>
          <w:i/>
          <w:iCs/>
        </w:rPr>
        <w:t>Cell</w:t>
      </w:r>
      <w:r>
        <w:t xml:space="preserve">, </w:t>
      </w:r>
      <w:r>
        <w:rPr>
          <w:i/>
          <w:iCs/>
        </w:rPr>
        <w:t>94</w:t>
      </w:r>
      <w:r>
        <w:t>(2), 251–260. http://doi.org/</w:t>
      </w:r>
      <w:hyperlink r:id="rId208">
        <w:r>
          <w:rPr>
            <w:rStyle w:val="Hyperlink"/>
          </w:rPr>
          <w:t>10.1016/S0092-8674(00)81424-5</w:t>
        </w:r>
      </w:hyperlink>
    </w:p>
    <w:p w14:paraId="617740F1" w14:textId="77777777" w:rsidR="00715794" w:rsidRDefault="00FA73E3">
      <w:pPr>
        <w:pStyle w:val="Bibliography"/>
      </w:pPr>
      <w:bookmarkStart w:id="330" w:name="ref-Xie2000b"/>
      <w:bookmarkEnd w:id="329"/>
      <w:r>
        <w:t xml:space="preserve">Xie, T., &amp; Spradling, A. C. (2000). A Niche Maintaining Germ Line Stem Cells in the Drosophila Ovary. </w:t>
      </w:r>
      <w:r>
        <w:rPr>
          <w:i/>
          <w:iCs/>
        </w:rPr>
        <w:t>Science</w:t>
      </w:r>
      <w:r>
        <w:t xml:space="preserve">, </w:t>
      </w:r>
      <w:r>
        <w:rPr>
          <w:i/>
          <w:iCs/>
        </w:rPr>
        <w:t>290</w:t>
      </w:r>
      <w:r>
        <w:t>(5490)</w:t>
      </w:r>
      <w:r>
        <w:t>, 328–330. http://doi.org/</w:t>
      </w:r>
      <w:hyperlink r:id="rId209">
        <w:r>
          <w:rPr>
            <w:rStyle w:val="Hyperlink"/>
          </w:rPr>
          <w:t>10.1126/science.290.5490.328</w:t>
        </w:r>
      </w:hyperlink>
    </w:p>
    <w:p w14:paraId="37033C30" w14:textId="77777777" w:rsidR="00715794" w:rsidRDefault="00FA73E3">
      <w:pPr>
        <w:pStyle w:val="Bibliography"/>
      </w:pPr>
      <w:bookmarkStart w:id="331" w:name="ref-Xue2012"/>
      <w:bookmarkEnd w:id="330"/>
      <w:r>
        <w:t xml:space="preserve">Xue, S., &amp; Barna, M. (2012). Specialized ribosomes: A new frontier in gene regulation and organismal biology. </w:t>
      </w:r>
      <w:r>
        <w:rPr>
          <w:i/>
          <w:iCs/>
        </w:rPr>
        <w:t>Nature Reviews Molecular Cell Biology</w:t>
      </w:r>
      <w:r>
        <w:t xml:space="preserve">, </w:t>
      </w:r>
      <w:r>
        <w:rPr>
          <w:i/>
          <w:iCs/>
        </w:rPr>
        <w:t>13</w:t>
      </w:r>
      <w:r>
        <w:t>(6), 355–369. http://doi.org/</w:t>
      </w:r>
      <w:hyperlink r:id="rId210">
        <w:r>
          <w:rPr>
            <w:rStyle w:val="Hyperlink"/>
          </w:rPr>
          <w:t>10.1038/nrm3359</w:t>
        </w:r>
      </w:hyperlink>
    </w:p>
    <w:p w14:paraId="1228C0BA" w14:textId="77777777" w:rsidR="00715794" w:rsidRDefault="00FA73E3">
      <w:pPr>
        <w:pStyle w:val="Bibliography"/>
      </w:pPr>
      <w:bookmarkStart w:id="332" w:name="ref-Yamashita2005d"/>
      <w:bookmarkEnd w:id="331"/>
      <w:r>
        <w:t>Yamashita</w:t>
      </w:r>
      <w:r>
        <w:t xml:space="preserve">, Y. M., &amp; Fuller, M. T. (2005). Asymmetric stem cell division and function of the niche in the Drosophila male germ line. </w:t>
      </w:r>
      <w:r>
        <w:rPr>
          <w:i/>
          <w:iCs/>
        </w:rPr>
        <w:t>International Journal of Hematology</w:t>
      </w:r>
      <w:r>
        <w:t xml:space="preserve">, </w:t>
      </w:r>
      <w:r>
        <w:rPr>
          <w:i/>
          <w:iCs/>
        </w:rPr>
        <w:t>82</w:t>
      </w:r>
      <w:r>
        <w:t>(5), 377–380. http://doi.org/</w:t>
      </w:r>
      <w:hyperlink r:id="rId211">
        <w:r>
          <w:rPr>
            <w:rStyle w:val="Hyperlink"/>
          </w:rPr>
          <w:t>10.1532/IJ</w:t>
        </w:r>
        <w:r>
          <w:rPr>
            <w:rStyle w:val="Hyperlink"/>
          </w:rPr>
          <w:t>H97.05097</w:t>
        </w:r>
      </w:hyperlink>
    </w:p>
    <w:p w14:paraId="40765764" w14:textId="77777777" w:rsidR="00715794" w:rsidRDefault="00FA73E3">
      <w:pPr>
        <w:pStyle w:val="Bibliography"/>
      </w:pPr>
      <w:bookmarkStart w:id="333" w:name="ref-Yan2015"/>
      <w:bookmarkEnd w:id="332"/>
      <w:r>
        <w:t xml:space="preserve">Yan, D., &amp; Perrimon, N. (2015). Spenito is required for sex determination in Drosophila melanogaster. </w:t>
      </w:r>
      <w:r>
        <w:rPr>
          <w:i/>
          <w:iCs/>
        </w:rPr>
        <w:t>Proceedings of the National Academy of Sciences</w:t>
      </w:r>
      <w:r>
        <w:t xml:space="preserve">, </w:t>
      </w:r>
      <w:r>
        <w:rPr>
          <w:i/>
          <w:iCs/>
        </w:rPr>
        <w:t>112</w:t>
      </w:r>
      <w:r>
        <w:t>(37), 11606–11611.</w:t>
      </w:r>
    </w:p>
    <w:p w14:paraId="17037D88" w14:textId="77777777" w:rsidR="00715794" w:rsidRDefault="00FA73E3">
      <w:pPr>
        <w:pStyle w:val="Bibliography"/>
      </w:pPr>
      <w:bookmarkStart w:id="334" w:name="ref-Yang2012"/>
      <w:bookmarkEnd w:id="333"/>
      <w:r>
        <w:t>Yang, S. Y., Baxter, E. M., &amp; Van Doren, M. (2012). Phf7 controls male se</w:t>
      </w:r>
      <w:r>
        <w:t xml:space="preserve">x determination in the Drosophila germline. </w:t>
      </w:r>
      <w:r>
        <w:rPr>
          <w:i/>
          <w:iCs/>
        </w:rPr>
        <w:t>Developmental Cell</w:t>
      </w:r>
      <w:r>
        <w:t xml:space="preserve">, </w:t>
      </w:r>
      <w:r>
        <w:rPr>
          <w:i/>
          <w:iCs/>
        </w:rPr>
        <w:t>22</w:t>
      </w:r>
      <w:r>
        <w:t>(5), 1041–1051.</w:t>
      </w:r>
    </w:p>
    <w:p w14:paraId="7BF39AF3" w14:textId="77777777" w:rsidR="00715794" w:rsidRDefault="00FA73E3">
      <w:pPr>
        <w:pStyle w:val="Bibliography"/>
      </w:pPr>
      <w:bookmarkStart w:id="335" w:name="ref-Yang2018"/>
      <w:bookmarkEnd w:id="334"/>
      <w:r>
        <w:t xml:space="preserve">Yang, Y.-G. Y., Hsu, P. J., Chen, Y.-S., &amp; Yang, Y.-G. Y. (2018). Dynamic transcriptomic m 6 A decoration: Writers, erasers, readers and functions in RNA metabolism. </w:t>
      </w:r>
      <w:r>
        <w:rPr>
          <w:i/>
          <w:iCs/>
        </w:rPr>
        <w:t>Cell Res</w:t>
      </w:r>
      <w:r>
        <w:rPr>
          <w:i/>
          <w:iCs/>
        </w:rPr>
        <w:t>earch</w:t>
      </w:r>
      <w:r>
        <w:t xml:space="preserve">, </w:t>
      </w:r>
      <w:r>
        <w:rPr>
          <w:i/>
          <w:iCs/>
        </w:rPr>
        <w:t>28</w:t>
      </w:r>
      <w:r>
        <w:t>(6), 616.</w:t>
      </w:r>
    </w:p>
    <w:p w14:paraId="4B8C6698" w14:textId="77777777" w:rsidR="00715794" w:rsidRDefault="00FA73E3">
      <w:pPr>
        <w:pStyle w:val="Bibliography"/>
      </w:pPr>
      <w:bookmarkStart w:id="336" w:name="ref-Yelick2015a"/>
      <w:bookmarkEnd w:id="335"/>
      <w:r>
        <w:t xml:space="preserve">Yelick, P. C., &amp; Trainor, P. A. (2015). Ribosomopathies: Global process, tissue specific defects. </w:t>
      </w:r>
      <w:r>
        <w:rPr>
          <w:i/>
          <w:iCs/>
        </w:rPr>
        <w:t>Rare Diseases</w:t>
      </w:r>
      <w:r>
        <w:t xml:space="preserve">, </w:t>
      </w:r>
      <w:r>
        <w:rPr>
          <w:i/>
          <w:iCs/>
        </w:rPr>
        <w:t>3</w:t>
      </w:r>
      <w:r>
        <w:t>(1), e1025185. http://doi.org/</w:t>
      </w:r>
      <w:hyperlink r:id="rId212">
        <w:r>
          <w:rPr>
            <w:rStyle w:val="Hyperlink"/>
          </w:rPr>
          <w:t>10.1080/21675511.2015.102518</w:t>
        </w:r>
        <w:r>
          <w:rPr>
            <w:rStyle w:val="Hyperlink"/>
          </w:rPr>
          <w:t>5</w:t>
        </w:r>
      </w:hyperlink>
    </w:p>
    <w:p w14:paraId="6448BB0B" w14:textId="77777777" w:rsidR="00715794" w:rsidRDefault="00FA73E3">
      <w:pPr>
        <w:pStyle w:val="Bibliography"/>
      </w:pPr>
      <w:bookmarkStart w:id="337" w:name="ref-Yerlikaya2016a"/>
      <w:bookmarkEnd w:id="336"/>
      <w:r>
        <w:t xml:space="preserve">Yerlikaya, S., Meusburger, M., Kumari, R., Huber, A., Anrather, D., Costanzo, M., … Loewith, R. (2016). TORC1 and TORC2 work together to regulate ribosomal protein S6 phosphorylation in Saccharomyces cerevisiae. </w:t>
      </w:r>
      <w:r>
        <w:rPr>
          <w:i/>
          <w:iCs/>
        </w:rPr>
        <w:t>Molecular Biology of the Cell</w:t>
      </w:r>
      <w:r>
        <w:t xml:space="preserve">, </w:t>
      </w:r>
      <w:r>
        <w:rPr>
          <w:i/>
          <w:iCs/>
        </w:rPr>
        <w:t>27</w:t>
      </w:r>
      <w:r>
        <w:t>(2), 397–</w:t>
      </w:r>
      <w:r>
        <w:t>409.</w:t>
      </w:r>
    </w:p>
    <w:p w14:paraId="553C8F6E" w14:textId="77777777" w:rsidR="00715794" w:rsidRDefault="00FA73E3">
      <w:pPr>
        <w:pStyle w:val="Bibliography"/>
      </w:pPr>
      <w:bookmarkStart w:id="338" w:name="ref-Yi2011"/>
      <w:bookmarkEnd w:id="337"/>
      <w:r>
        <w:t xml:space="preserve">Yi, C., &amp; Pan, T. (2011). Cellular dynamics of RNA modification. </w:t>
      </w:r>
      <w:r>
        <w:rPr>
          <w:i/>
          <w:iCs/>
        </w:rPr>
        <w:t>Accounts of Chemical Research</w:t>
      </w:r>
      <w:r>
        <w:t xml:space="preserve">, </w:t>
      </w:r>
      <w:r>
        <w:rPr>
          <w:i/>
          <w:iCs/>
        </w:rPr>
        <w:t>44</w:t>
      </w:r>
      <w:r>
        <w:t>(12), 1380–1388.</w:t>
      </w:r>
    </w:p>
    <w:p w14:paraId="0F574129" w14:textId="77777777" w:rsidR="00715794" w:rsidRDefault="00FA73E3">
      <w:pPr>
        <w:pStyle w:val="Bibliography"/>
      </w:pPr>
      <w:bookmarkStart w:id="339" w:name="ref-You2015"/>
      <w:bookmarkEnd w:id="338"/>
      <w:r>
        <w:t xml:space="preserve">You, K. T., Park, J., &amp; Kim, V. N. (2015). Role of the small subunit processome in the maintenance of pluripotent stem cells. </w:t>
      </w:r>
      <w:r>
        <w:rPr>
          <w:i/>
          <w:iCs/>
        </w:rPr>
        <w:t>Genes &amp; Development</w:t>
      </w:r>
      <w:r>
        <w:t xml:space="preserve">, </w:t>
      </w:r>
      <w:r>
        <w:rPr>
          <w:i/>
          <w:iCs/>
        </w:rPr>
        <w:t>29</w:t>
      </w:r>
      <w:r>
        <w:t>(19), 2004–9. http://doi.org/</w:t>
      </w:r>
      <w:hyperlink r:id="rId213">
        <w:r>
          <w:rPr>
            <w:rStyle w:val="Hyperlink"/>
          </w:rPr>
          <w:t>10.1101/gad.267112.1</w:t>
        </w:r>
        <w:r>
          <w:rPr>
            <w:rStyle w:val="Hyperlink"/>
          </w:rPr>
          <w:t>15</w:t>
        </w:r>
      </w:hyperlink>
    </w:p>
    <w:p w14:paraId="216B7F57" w14:textId="77777777" w:rsidR="00715794" w:rsidRDefault="00FA73E3">
      <w:pPr>
        <w:pStyle w:val="Bibliography"/>
      </w:pPr>
      <w:bookmarkStart w:id="340" w:name="ref-yuUpregulationGTPBP4Colorectal2016"/>
      <w:bookmarkEnd w:id="339"/>
      <w:r>
        <w:t xml:space="preserve">Yu, H., Jin, S., Zhang, N., &amp; Xu, Q. (2016). Up-regulation of GTPBP4 in colorectal carcinoma is responsible for tumor metastasis. </w:t>
      </w:r>
      <w:r>
        <w:rPr>
          <w:i/>
          <w:iCs/>
        </w:rPr>
        <w:t>Biochemical and Biophysical Research Communications</w:t>
      </w:r>
      <w:r>
        <w:t xml:space="preserve">, </w:t>
      </w:r>
      <w:r>
        <w:rPr>
          <w:i/>
          <w:iCs/>
        </w:rPr>
        <w:t>480</w:t>
      </w:r>
      <w:r>
        <w:t>(1), 48–54. http://doi.org/</w:t>
      </w:r>
      <w:hyperlink r:id="rId214">
        <w:r>
          <w:rPr>
            <w:rStyle w:val="Hyperlink"/>
          </w:rPr>
          <w:t>10.1016/j.bbrc.2016.10.010</w:t>
        </w:r>
      </w:hyperlink>
    </w:p>
    <w:p w14:paraId="3400DDFC" w14:textId="77777777" w:rsidR="00715794" w:rsidRDefault="00FA73E3">
      <w:pPr>
        <w:pStyle w:val="Bibliography"/>
      </w:pPr>
      <w:bookmarkStart w:id="341" w:name="X8b5916a74b524b32c0a5ea5f850ad70cc61bee7"/>
      <w:bookmarkEnd w:id="340"/>
      <w:r>
        <w:t xml:space="preserve">Zahradkal, P., Larson, DawnE., &amp; Sells, BruceH. (1991). Regulation of ribosome biogenesis in differentiated rat myotubes. </w:t>
      </w:r>
      <w:r>
        <w:rPr>
          <w:i/>
          <w:iCs/>
        </w:rPr>
        <w:t>Molecular and Cellular Biochemistry</w:t>
      </w:r>
      <w:r>
        <w:t xml:space="preserve">, </w:t>
      </w:r>
      <w:r>
        <w:rPr>
          <w:i/>
          <w:iCs/>
        </w:rPr>
        <w:t>104</w:t>
      </w:r>
      <w:r>
        <w:t>(1-2). http://doi.org/</w:t>
      </w:r>
      <w:hyperlink r:id="rId215">
        <w:r>
          <w:rPr>
            <w:rStyle w:val="Hyperlink"/>
          </w:rPr>
          <w:t>10.1007/BF00229819</w:t>
        </w:r>
      </w:hyperlink>
    </w:p>
    <w:p w14:paraId="2050DAED" w14:textId="77777777" w:rsidR="00715794" w:rsidRDefault="00FA73E3">
      <w:pPr>
        <w:pStyle w:val="Bibliography"/>
      </w:pPr>
      <w:bookmarkStart w:id="342" w:name="ref-Zamore1999b"/>
      <w:bookmarkEnd w:id="341"/>
      <w:r>
        <w:lastRenderedPageBreak/>
        <w:t xml:space="preserve">Zamore, P. D., Bartel, D. P., Lehmann, R., &amp; Williamson, J. R. (1999). The PUMILIO-RNA interaction: A single RNA-binding domain monomer recognizes a bipartite target sequence. </w:t>
      </w:r>
      <w:r>
        <w:rPr>
          <w:i/>
          <w:iCs/>
        </w:rPr>
        <w:t>Biochemistry</w:t>
      </w:r>
      <w:r>
        <w:t xml:space="preserve">, </w:t>
      </w:r>
      <w:r>
        <w:rPr>
          <w:i/>
          <w:iCs/>
        </w:rPr>
        <w:t>38</w:t>
      </w:r>
      <w:r>
        <w:t>(2), 596–604. http://doi.org/</w:t>
      </w:r>
      <w:hyperlink r:id="rId216">
        <w:r>
          <w:rPr>
            <w:rStyle w:val="Hyperlink"/>
          </w:rPr>
          <w:t>10.1021/bi982264s</w:t>
        </w:r>
      </w:hyperlink>
    </w:p>
    <w:p w14:paraId="58EB696C" w14:textId="77777777" w:rsidR="00715794" w:rsidRDefault="00FA73E3">
      <w:pPr>
        <w:pStyle w:val="Bibliography"/>
      </w:pPr>
      <w:bookmarkStart w:id="343" w:name="ref-Zemp2007"/>
      <w:bookmarkEnd w:id="342"/>
      <w:r>
        <w:t xml:space="preserve">Zemp, I., &amp; Kutay, U. (2007). Nuclear export and cytoplasmic maturation of ribosomal subunits. </w:t>
      </w:r>
      <w:r>
        <w:rPr>
          <w:i/>
          <w:iCs/>
        </w:rPr>
        <w:t>FEBS Letters</w:t>
      </w:r>
      <w:r>
        <w:t xml:space="preserve">, </w:t>
      </w:r>
      <w:r>
        <w:rPr>
          <w:i/>
          <w:iCs/>
        </w:rPr>
        <w:t>581</w:t>
      </w:r>
      <w:r>
        <w:t>(15), 2783–2793.</w:t>
      </w:r>
    </w:p>
    <w:p w14:paraId="5A383E55" w14:textId="77777777" w:rsidR="00715794" w:rsidRDefault="00FA73E3">
      <w:pPr>
        <w:pStyle w:val="Bibliography"/>
      </w:pPr>
      <w:bookmarkStart w:id="344" w:name="ref-Zhang2015c"/>
      <w:bookmarkEnd w:id="343"/>
      <w:r>
        <w:t>Zhang, K., &amp; Smith, G. W. (</w:t>
      </w:r>
      <w:r>
        <w:t xml:space="preserve">2015). Maternal control of early embryogenesis in mammals. </w:t>
      </w:r>
      <w:r>
        <w:rPr>
          <w:i/>
          <w:iCs/>
        </w:rPr>
        <w:t>Reproduction, Fertility, and Development</w:t>
      </w:r>
      <w:r>
        <w:t xml:space="preserve">, </w:t>
      </w:r>
      <w:r>
        <w:rPr>
          <w:i/>
          <w:iCs/>
        </w:rPr>
        <w:t>27</w:t>
      </w:r>
      <w:r>
        <w:t>(6), 880–896. http://doi.org/</w:t>
      </w:r>
      <w:hyperlink r:id="rId217">
        <w:r>
          <w:rPr>
            <w:rStyle w:val="Hyperlink"/>
          </w:rPr>
          <w:t>10.1071/RD14441</w:t>
        </w:r>
      </w:hyperlink>
    </w:p>
    <w:p w14:paraId="3ABC2483" w14:textId="77777777" w:rsidR="00715794" w:rsidRDefault="00FA73E3">
      <w:pPr>
        <w:pStyle w:val="Bibliography"/>
      </w:pPr>
      <w:bookmarkStart w:id="345" w:name="ref-Zhang2014d"/>
      <w:bookmarkEnd w:id="344"/>
      <w:r>
        <w:t>Zhang, Q., Shalaby, N. A., &amp; Buszczak, M. (2014). Changes</w:t>
      </w:r>
      <w:r>
        <w:t xml:space="preserve"> in rRNA transcription influence proliferation and cell fate within a stem cell lineage. </w:t>
      </w:r>
      <w:r>
        <w:rPr>
          <w:i/>
          <w:iCs/>
        </w:rPr>
        <w:t>Science</w:t>
      </w:r>
      <w:r>
        <w:t xml:space="preserve">, </w:t>
      </w:r>
      <w:r>
        <w:rPr>
          <w:i/>
          <w:iCs/>
        </w:rPr>
        <w:t>343</w:t>
      </w:r>
      <w:r>
        <w:t>(6168), 298–301.</w:t>
      </w:r>
    </w:p>
    <w:p w14:paraId="5ED18310" w14:textId="77777777" w:rsidR="00715794" w:rsidRDefault="00FA73E3">
      <w:pPr>
        <w:pStyle w:val="Bibliography"/>
      </w:pPr>
      <w:bookmarkStart w:id="346" w:name="ref-zhangIdentificationDHX33Mediator2011"/>
      <w:bookmarkEnd w:id="345"/>
      <w:r>
        <w:t xml:space="preserve">Zhang, Yandong, Forys, J. T., Miceli, A. P., Gwinn, A. S., &amp; Weber, J. D. (2011). Identification of DHX33 as a Mediator of rRNA Synthesis </w:t>
      </w:r>
      <w:r>
        <w:t xml:space="preserve">and Cell Growth. </w:t>
      </w:r>
      <w:r>
        <w:rPr>
          <w:i/>
          <w:iCs/>
        </w:rPr>
        <w:t>Molecular and Cellular Biology</w:t>
      </w:r>
      <w:r>
        <w:t xml:space="preserve">, </w:t>
      </w:r>
      <w:r>
        <w:rPr>
          <w:i/>
          <w:iCs/>
        </w:rPr>
        <w:t>31</w:t>
      </w:r>
      <w:r>
        <w:t>(23), 4676–4691. http://doi.org/</w:t>
      </w:r>
      <w:hyperlink r:id="rId218">
        <w:r>
          <w:rPr>
            <w:rStyle w:val="Hyperlink"/>
          </w:rPr>
          <w:t>10.1128/MCB.05832-11</w:t>
        </w:r>
      </w:hyperlink>
    </w:p>
    <w:p w14:paraId="269DF5F9" w14:textId="77777777" w:rsidR="00715794" w:rsidRDefault="00FA73E3">
      <w:pPr>
        <w:pStyle w:val="Bibliography"/>
      </w:pPr>
      <w:bookmarkStart w:id="347" w:name="ref-zhangSignalingP53Ribosomal2009"/>
      <w:bookmarkEnd w:id="346"/>
      <w:r>
        <w:t xml:space="preserve">Zhang, Yanping, &amp; Lu, H. (2009). Signaling to P53: Ribosomal Proteins Find Their Way. </w:t>
      </w:r>
      <w:r>
        <w:rPr>
          <w:i/>
          <w:iCs/>
        </w:rPr>
        <w:t>Cancer Cel</w:t>
      </w:r>
      <w:r>
        <w:rPr>
          <w:i/>
          <w:iCs/>
        </w:rPr>
        <w:t>l</w:t>
      </w:r>
      <w:r>
        <w:t xml:space="preserve">, </w:t>
      </w:r>
      <w:r>
        <w:rPr>
          <w:i/>
          <w:iCs/>
        </w:rPr>
        <w:t>16</w:t>
      </w:r>
      <w:r>
        <w:t>(5), 369–377. http://doi.org/</w:t>
      </w:r>
      <w:hyperlink r:id="rId219">
        <w:r>
          <w:rPr>
            <w:rStyle w:val="Hyperlink"/>
          </w:rPr>
          <w:t>10.1016/j.ccr.2009.09.024</w:t>
        </w:r>
      </w:hyperlink>
    </w:p>
    <w:p w14:paraId="14F22049" w14:textId="77777777" w:rsidR="00715794" w:rsidRDefault="00FA73E3">
      <w:pPr>
        <w:pStyle w:val="Bibliography"/>
      </w:pPr>
      <w:bookmarkStart w:id="348" w:name="ref-Zhao2015"/>
      <w:bookmarkEnd w:id="347"/>
      <w:r>
        <w:t xml:space="preserve">Zhao, B. S., &amp; He, C. (2015). Pseudouridine in a new era of RNA modifications. </w:t>
      </w:r>
      <w:r>
        <w:rPr>
          <w:i/>
          <w:iCs/>
        </w:rPr>
        <w:t>Cell Research</w:t>
      </w:r>
      <w:r>
        <w:t xml:space="preserve">, </w:t>
      </w:r>
      <w:r>
        <w:rPr>
          <w:i/>
          <w:iCs/>
        </w:rPr>
        <w:t>25</w:t>
      </w:r>
      <w:r>
        <w:t>(2), 153.</w:t>
      </w:r>
    </w:p>
    <w:p w14:paraId="27CD474B" w14:textId="77777777" w:rsidR="00715794" w:rsidRDefault="00FA73E3">
      <w:pPr>
        <w:pStyle w:val="Bibliography"/>
      </w:pPr>
      <w:bookmarkStart w:id="349" w:name="ref-Zhao2002d"/>
      <w:bookmarkEnd w:id="348"/>
      <w:r>
        <w:t>Zhao, G.-Q., &amp; Garbers, D. L.</w:t>
      </w:r>
      <w:r>
        <w:t xml:space="preserve"> (2002). Male germ cell specification and differentiation. </w:t>
      </w:r>
      <w:r>
        <w:rPr>
          <w:i/>
          <w:iCs/>
        </w:rPr>
        <w:t>Developmental Cell</w:t>
      </w:r>
      <w:r>
        <w:t xml:space="preserve">, </w:t>
      </w:r>
      <w:r>
        <w:rPr>
          <w:i/>
          <w:iCs/>
        </w:rPr>
        <w:t>2</w:t>
      </w:r>
      <w:r>
        <w:t>(5), 537–547.</w:t>
      </w:r>
    </w:p>
    <w:p w14:paraId="0934D99F" w14:textId="77777777" w:rsidR="00715794" w:rsidRDefault="00FA73E3">
      <w:pPr>
        <w:pStyle w:val="Bibliography"/>
      </w:pPr>
      <w:bookmarkStart w:id="350" w:name="ref-zhouInducingRNAiDrosophila2013"/>
      <w:bookmarkEnd w:id="349"/>
      <w:r>
        <w:t xml:space="preserve">Zhou, R., Mohr, S., Hannon, G. J., &amp; Perrimon, N. (2013). Inducing RNAi in Drosophila Cells by Transfection with dsRNA. </w:t>
      </w:r>
      <w:r>
        <w:rPr>
          <w:i/>
          <w:iCs/>
        </w:rPr>
        <w:t>Cold Spring Harbor Protocols</w:t>
      </w:r>
      <w:r>
        <w:t xml:space="preserve">, </w:t>
      </w:r>
      <w:r>
        <w:rPr>
          <w:i/>
          <w:iCs/>
        </w:rPr>
        <w:t>2013</w:t>
      </w:r>
      <w:r>
        <w:t>(5), pdb</w:t>
      </w:r>
      <w:r>
        <w:t>.prot074351–pdb.prot074351. http://doi.org/</w:t>
      </w:r>
      <w:hyperlink r:id="rId220">
        <w:r>
          <w:rPr>
            <w:rStyle w:val="Hyperlink"/>
          </w:rPr>
          <w:t>10.1101/pdb.prot074351</w:t>
        </w:r>
      </w:hyperlink>
    </w:p>
    <w:p w14:paraId="4B8D6647" w14:textId="77777777" w:rsidR="00715794" w:rsidRDefault="00FA73E3">
      <w:pPr>
        <w:pStyle w:val="Bibliography"/>
      </w:pPr>
      <w:bookmarkStart w:id="351" w:name="ref-Zielke2014a"/>
      <w:bookmarkEnd w:id="350"/>
      <w:r>
        <w:t>Zielke, N., Korzelius, J., van Straaten, M., Bender, K., Schuhknecht, G. F. P., Dutta, D., … Edgar, B. A. (2014). Fly-FUCCI: A versa</w:t>
      </w:r>
      <w:r>
        <w:t xml:space="preserve">tile tool for studying cell proliferation in complex tissues. </w:t>
      </w:r>
      <w:r>
        <w:rPr>
          <w:i/>
          <w:iCs/>
        </w:rPr>
        <w:t>Cell Reports</w:t>
      </w:r>
      <w:r>
        <w:t xml:space="preserve">, </w:t>
      </w:r>
      <w:r>
        <w:rPr>
          <w:i/>
          <w:iCs/>
        </w:rPr>
        <w:t>7</w:t>
      </w:r>
      <w:r>
        <w:t>(2), 588–598.</w:t>
      </w:r>
      <w:bookmarkEnd w:id="35"/>
      <w:bookmarkEnd w:id="37"/>
      <w:bookmarkEnd w:id="351"/>
    </w:p>
    <w:sectPr w:rsidR="0071579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DF2D1" w14:textId="77777777" w:rsidR="00FA73E3" w:rsidRDefault="00FA73E3">
      <w:pPr>
        <w:spacing w:after="0"/>
      </w:pPr>
      <w:r>
        <w:separator/>
      </w:r>
    </w:p>
  </w:endnote>
  <w:endnote w:type="continuationSeparator" w:id="0">
    <w:p w14:paraId="6F1FAF9E" w14:textId="77777777" w:rsidR="00FA73E3" w:rsidRDefault="00FA73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2022F" w14:textId="77777777" w:rsidR="00FA73E3" w:rsidRDefault="00FA73E3">
      <w:r>
        <w:separator/>
      </w:r>
    </w:p>
  </w:footnote>
  <w:footnote w:type="continuationSeparator" w:id="0">
    <w:p w14:paraId="47EAE945" w14:textId="77777777" w:rsidR="00FA73E3" w:rsidRDefault="00FA7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98420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C88A1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9031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6301E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58622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DAEAB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68E2D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AEF49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0187D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5CB5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5794"/>
    <w:rsid w:val="00003791"/>
    <w:rsid w:val="00715794"/>
    <w:rsid w:val="00FA73E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AFE97"/>
  <w15:docId w15:val="{DFEF42DD-7450-48A1-B135-144082039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03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1/cshperspect.a012294" TargetMode="External"/><Relationship Id="rId21" Type="http://schemas.openxmlformats.org/officeDocument/2006/relationships/image" Target="media/image14.png"/><Relationship Id="rId42" Type="http://schemas.openxmlformats.org/officeDocument/2006/relationships/hyperlink" Target="https://doi.org/10.1016/bs.ctdb.2019.10.003" TargetMode="External"/><Relationship Id="rId63" Type="http://schemas.openxmlformats.org/officeDocument/2006/relationships/hyperlink" Target="https://doi.org/10.1093/nar/gku1099" TargetMode="External"/><Relationship Id="rId84" Type="http://schemas.openxmlformats.org/officeDocument/2006/relationships/hyperlink" Target="https://doi.org/10.1083/jcb.200709044" TargetMode="External"/><Relationship Id="rId138" Type="http://schemas.openxmlformats.org/officeDocument/2006/relationships/hyperlink" Target="https://doi.org/10.1046/j.1432-1327.2000.01719.x" TargetMode="External"/><Relationship Id="rId159" Type="http://schemas.openxmlformats.org/officeDocument/2006/relationships/hyperlink" Target="https://doi.org/10.4161/rna.8.6.17542" TargetMode="External"/><Relationship Id="rId170" Type="http://schemas.openxmlformats.org/officeDocument/2006/relationships/hyperlink" Target="https://doi.org/10.1146/annurev-nutr-120919-041411" TargetMode="External"/><Relationship Id="rId191" Type="http://schemas.openxmlformats.org/officeDocument/2006/relationships/hyperlink" Target="https://doi.org/10.1038/s41467-019-09943-y" TargetMode="External"/><Relationship Id="rId205" Type="http://schemas.openxmlformats.org/officeDocument/2006/relationships/hyperlink" Target="https://doi.org/10.7554/eLife.42149" TargetMode="External"/><Relationship Id="rId107" Type="http://schemas.openxmlformats.org/officeDocument/2006/relationships/hyperlink" Target="https://doi.org/10.1002/dvdy.22296" TargetMode="External"/><Relationship Id="rId11" Type="http://schemas.openxmlformats.org/officeDocument/2006/relationships/image" Target="media/image4.pdf"/><Relationship Id="rId32" Type="http://schemas.openxmlformats.org/officeDocument/2006/relationships/hyperlink" Target="https://doi.org/10.1016/j.febslet.2013.05.035" TargetMode="External"/><Relationship Id="rId53" Type="http://schemas.openxmlformats.org/officeDocument/2006/relationships/hyperlink" Target="https://doi.org/10.1242/dev.00325" TargetMode="External"/><Relationship Id="rId74" Type="http://schemas.openxmlformats.org/officeDocument/2006/relationships/hyperlink" Target="https://doi.org/10.3390/cells9020497" TargetMode="External"/><Relationship Id="rId128" Type="http://schemas.openxmlformats.org/officeDocument/2006/relationships/hyperlink" Target="https://doi.org/10.1261/rna.044669.114" TargetMode="External"/><Relationship Id="rId149" Type="http://schemas.openxmlformats.org/officeDocument/2006/relationships/hyperlink" Target="https://doi.org/10.1371/journal.pone.0075686" TargetMode="External"/><Relationship Id="rId5" Type="http://schemas.openxmlformats.org/officeDocument/2006/relationships/webSettings" Target="webSettings.xml"/><Relationship Id="rId90" Type="http://schemas.openxmlformats.org/officeDocument/2006/relationships/hyperlink" Target="https://doi.org/10.1002/wrna.1465" TargetMode="External"/><Relationship Id="rId95" Type="http://schemas.openxmlformats.org/officeDocument/2006/relationships/hyperlink" Target="https://doi.org/10.1016/j.ydbio.2017.07.001" TargetMode="External"/><Relationship Id="rId160" Type="http://schemas.openxmlformats.org/officeDocument/2006/relationships/hyperlink" Target="https://doi.org/10.1101/cshperspect.a002758" TargetMode="External"/><Relationship Id="rId165" Type="http://schemas.openxmlformats.org/officeDocument/2006/relationships/hyperlink" Target="https://doi.org/10.7554/eLife.12068" TargetMode="External"/><Relationship Id="rId181" Type="http://schemas.openxmlformats.org/officeDocument/2006/relationships/hyperlink" Target="https://doi.org/10.1093/bfgp/els056" TargetMode="External"/><Relationship Id="rId186" Type="http://schemas.openxmlformats.org/officeDocument/2006/relationships/hyperlink" Target="https://doi.org/10.1128/MCB.21.24.8671-8683.2001" TargetMode="External"/><Relationship Id="rId216" Type="http://schemas.openxmlformats.org/officeDocument/2006/relationships/hyperlink" Target="https://doi.org/10.1021/bi982264s" TargetMode="External"/><Relationship Id="rId211" Type="http://schemas.openxmlformats.org/officeDocument/2006/relationships/hyperlink" Target="https://doi.org/10.1532/IJH97.05097" TargetMode="External"/><Relationship Id="rId22" Type="http://schemas.openxmlformats.org/officeDocument/2006/relationships/image" Target="media/image15.png"/><Relationship Id="rId27" Type="http://schemas.openxmlformats.org/officeDocument/2006/relationships/hyperlink" Target="https://www.ncbi.nlm.nih.gov/geo/query/acc.cgi?acc=GSE171350" TargetMode="External"/><Relationship Id="rId43" Type="http://schemas.openxmlformats.org/officeDocument/2006/relationships/hyperlink" Target="https://doi.org/10.1101/2020.06.30.179986" TargetMode="External"/><Relationship Id="rId48" Type="http://schemas.openxmlformats.org/officeDocument/2006/relationships/hyperlink" Target="https://doi.org/10.1534/genetics.114.168211" TargetMode="External"/><Relationship Id="rId64" Type="http://schemas.openxmlformats.org/officeDocument/2006/relationships/hyperlink" Target="https://doi.org/10.1038/5951" TargetMode="External"/><Relationship Id="rId69" Type="http://schemas.openxmlformats.org/officeDocument/2006/relationships/hyperlink" Target="https://doi.org/10.1016/j.celrep.2018.12.007" TargetMode="External"/><Relationship Id="rId113" Type="http://schemas.openxmlformats.org/officeDocument/2006/relationships/hyperlink" Target="https://doi.org/10.1016/j.cub.2007.03.062" TargetMode="External"/><Relationship Id="rId118" Type="http://schemas.openxmlformats.org/officeDocument/2006/relationships/hyperlink" Target="https://doi.org/10.1016/j.dci.2013.05.005" TargetMode="External"/><Relationship Id="rId134" Type="http://schemas.openxmlformats.org/officeDocument/2006/relationships/hyperlink" Target="https://doi.org/10.1091/mbc.E18-06-0385" TargetMode="External"/><Relationship Id="rId139" Type="http://schemas.openxmlformats.org/officeDocument/2006/relationships/hyperlink" Target="https://doi.org/10.1016/j.bbagrm.2014.08.015" TargetMode="External"/><Relationship Id="rId80" Type="http://schemas.openxmlformats.org/officeDocument/2006/relationships/hyperlink" Target="https://doi.org/10.1016/j.tig.2018.09.006" TargetMode="External"/><Relationship Id="rId85" Type="http://schemas.openxmlformats.org/officeDocument/2006/relationships/hyperlink" Target="https://doi.org/10.1073/pnas.0407141102" TargetMode="External"/><Relationship Id="rId150" Type="http://schemas.openxmlformats.org/officeDocument/2006/relationships/hyperlink" Target="https://doi.org/10.1073/pnas.1912864117" TargetMode="External"/><Relationship Id="rId155" Type="http://schemas.openxmlformats.org/officeDocument/2006/relationships/hyperlink" Target="https://doi.org/10.15252/embj.201593634" TargetMode="External"/><Relationship Id="rId171" Type="http://schemas.openxmlformats.org/officeDocument/2006/relationships/hyperlink" Target="https://doi.org/10.1083/jcb.201407102" TargetMode="External"/><Relationship Id="rId176" Type="http://schemas.openxmlformats.org/officeDocument/2006/relationships/hyperlink" Target="https://doi.org/10.1016/0092-8674(93)90393-5" TargetMode="External"/><Relationship Id="rId192" Type="http://schemas.openxmlformats.org/officeDocument/2006/relationships/hyperlink" Target="https://doi.org/10.1242/dev.157404" TargetMode="External"/><Relationship Id="rId197" Type="http://schemas.openxmlformats.org/officeDocument/2006/relationships/hyperlink" Target="https://doi.org/10.1073/pnas.0402492101" TargetMode="External"/><Relationship Id="rId206" Type="http://schemas.openxmlformats.org/officeDocument/2006/relationships/hyperlink" Target="https://doi.org/10.1371/journal.pone.0157276" TargetMode="External"/><Relationship Id="rId201" Type="http://schemas.openxmlformats.org/officeDocument/2006/relationships/hyperlink" Target="https://doi.org/10.1182/blood-2010-02-251090" TargetMode="External"/><Relationship Id="rId22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doi.org/10.1038/ncb1225" TargetMode="External"/><Relationship Id="rId38" Type="http://schemas.openxmlformats.org/officeDocument/2006/relationships/hyperlink" Target="https://doi.org/10.1080/15476286.2020.1733787" TargetMode="External"/><Relationship Id="rId59" Type="http://schemas.openxmlformats.org/officeDocument/2006/relationships/hyperlink" Target="https://doi.org/10.1146/annurev-biochem-060614-033917" TargetMode="External"/><Relationship Id="rId103" Type="http://schemas.openxmlformats.org/officeDocument/2006/relationships/hyperlink" Target="https://doi.org/10.1038/srep18850" TargetMode="External"/><Relationship Id="rId108" Type="http://schemas.openxmlformats.org/officeDocument/2006/relationships/hyperlink" Target="https://doi.org/10.1016/J.CELL.2018.02.036" TargetMode="External"/><Relationship Id="rId124" Type="http://schemas.openxmlformats.org/officeDocument/2006/relationships/hyperlink" Target="https://doi.org/10.1126/science.1185640" TargetMode="External"/><Relationship Id="rId129" Type="http://schemas.openxmlformats.org/officeDocument/2006/relationships/hyperlink" Target="https://doi.org/10.1128/MCB.00738-08" TargetMode="External"/><Relationship Id="rId54" Type="http://schemas.openxmlformats.org/officeDocument/2006/relationships/hyperlink" Target="https://doi.org/10.1371/journal.pgen.1006929" TargetMode="External"/><Relationship Id="rId70" Type="http://schemas.openxmlformats.org/officeDocument/2006/relationships/hyperlink" Target="https://doi.org/10.1073/pnas.1418845112" TargetMode="External"/><Relationship Id="rId75" Type="http://schemas.openxmlformats.org/officeDocument/2006/relationships/hyperlink" Target="https://doi.org/10.1126/science.aao5796" TargetMode="External"/><Relationship Id="rId91" Type="http://schemas.openxmlformats.org/officeDocument/2006/relationships/hyperlink" Target="https://doi.org/10.1016/j.molcel.2010.05.004" TargetMode="External"/><Relationship Id="rId96" Type="http://schemas.openxmlformats.org/officeDocument/2006/relationships/hyperlink" Target="https://doi.org/10.1007/978-1-61779-430-8_3" TargetMode="External"/><Relationship Id="rId140" Type="http://schemas.openxmlformats.org/officeDocument/2006/relationships/hyperlink" Target="https://doi.org/10.1126/SCIENCE.AAN2755" TargetMode="External"/><Relationship Id="rId145" Type="http://schemas.openxmlformats.org/officeDocument/2006/relationships/hyperlink" Target="https://doi.org/10.1038/nature07014" TargetMode="External"/><Relationship Id="rId161" Type="http://schemas.openxmlformats.org/officeDocument/2006/relationships/hyperlink" Target="https://doi.org/10.1002/wrna.1369" TargetMode="External"/><Relationship Id="rId166" Type="http://schemas.openxmlformats.org/officeDocument/2006/relationships/hyperlink" Target="https://doi.org/10.1093/nar/gkl603" TargetMode="External"/><Relationship Id="rId182" Type="http://schemas.openxmlformats.org/officeDocument/2006/relationships/hyperlink" Target="https://doi.org/10.1093/emboj/20.3.552" TargetMode="External"/><Relationship Id="rId187" Type="http://schemas.openxmlformats.org/officeDocument/2006/relationships/hyperlink" Target="https://doi.org/10.1073/pnas.94.17.9046" TargetMode="External"/><Relationship Id="rId217" Type="http://schemas.openxmlformats.org/officeDocument/2006/relationships/hyperlink" Target="https://doi.org/10.1071/RD14441"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doi.org/10.1080/21675511.2015.1025185" TargetMode="External"/><Relationship Id="rId23" Type="http://schemas.openxmlformats.org/officeDocument/2006/relationships/image" Target="media/image16.png"/><Relationship Id="rId28" Type="http://schemas.openxmlformats.org/officeDocument/2006/relationships/hyperlink" Target="https://www.ncbi.nlm.nih.gov/pmc/articles/PMC5830152/" TargetMode="External"/><Relationship Id="rId49" Type="http://schemas.openxmlformats.org/officeDocument/2006/relationships/hyperlink" Target="https://doi.org/10.1093/nar/gkq294" TargetMode="External"/><Relationship Id="rId114" Type="http://schemas.openxmlformats.org/officeDocument/2006/relationships/hyperlink" Target="https://doi.org/10.1016/j.celrep.2014.05.002" TargetMode="External"/><Relationship Id="rId119" Type="http://schemas.openxmlformats.org/officeDocument/2006/relationships/hyperlink" Target="https://doi.org/10.1073/pnas.0901452106" TargetMode="External"/><Relationship Id="rId44" Type="http://schemas.openxmlformats.org/officeDocument/2006/relationships/hyperlink" Target="https://doi.org/10.1371/journal.pgen.1002442" TargetMode="External"/><Relationship Id="rId60" Type="http://schemas.openxmlformats.org/officeDocument/2006/relationships/hyperlink" Target="https://doi.org/10.1016/S0968-0004(02)02109-6" TargetMode="External"/><Relationship Id="rId65" Type="http://schemas.openxmlformats.org/officeDocument/2006/relationships/hyperlink" Target="https://doi.org/10.7554/eLife.16955" TargetMode="External"/><Relationship Id="rId81" Type="http://schemas.openxmlformats.org/officeDocument/2006/relationships/hyperlink" Target="https://doi.org/10.1038/ncb1224" TargetMode="External"/><Relationship Id="rId86" Type="http://schemas.openxmlformats.org/officeDocument/2006/relationships/hyperlink" Target="https://doi.org/10.1093/nar/gkw1321" TargetMode="External"/><Relationship Id="rId130" Type="http://schemas.openxmlformats.org/officeDocument/2006/relationships/hyperlink" Target="https://doi.org/10.1016/J.DEVCEL.2013.07.005" TargetMode="External"/><Relationship Id="rId135" Type="http://schemas.openxmlformats.org/officeDocument/2006/relationships/hyperlink" Target="https://doi.org/10.1101/2019.12.18.879874" TargetMode="External"/><Relationship Id="rId151" Type="http://schemas.openxmlformats.org/officeDocument/2006/relationships/hyperlink" Target="https://doi.org/10.1093/nar/gkx1237" TargetMode="External"/><Relationship Id="rId156" Type="http://schemas.openxmlformats.org/officeDocument/2006/relationships/hyperlink" Target="https://doi.org/10.1016/j.cub.2008.11.066" TargetMode="External"/><Relationship Id="rId177" Type="http://schemas.openxmlformats.org/officeDocument/2006/relationships/hyperlink" Target="https://doi.org/10.1101/SQB.1997.062.01.006" TargetMode="External"/><Relationship Id="rId198" Type="http://schemas.openxmlformats.org/officeDocument/2006/relationships/hyperlink" Target="https://doi.org/10.1002/yea.320111607" TargetMode="External"/><Relationship Id="rId172" Type="http://schemas.openxmlformats.org/officeDocument/2006/relationships/hyperlink" Target="https://doi.org/10.1080/15476286.2016.1259781" TargetMode="External"/><Relationship Id="rId193" Type="http://schemas.openxmlformats.org/officeDocument/2006/relationships/hyperlink" Target="https://doi.org/10.1101/gr.772403" TargetMode="External"/><Relationship Id="rId202" Type="http://schemas.openxmlformats.org/officeDocument/2006/relationships/hyperlink" Target="https://doi.org/10.1016/j.jbior.2017.09.002" TargetMode="External"/><Relationship Id="rId207" Type="http://schemas.openxmlformats.org/officeDocument/2006/relationships/hyperlink" Target="https://doi.org/10.1242/dev.00202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186/1750-1172-4-25" TargetMode="External"/><Relationship Id="rId109" Type="http://schemas.openxmlformats.org/officeDocument/2006/relationships/hyperlink" Target="https://doi.org/10.1371/journal.pbio.1002480" TargetMode="External"/><Relationship Id="rId34" Type="http://schemas.openxmlformats.org/officeDocument/2006/relationships/hyperlink" Target="https://doi.org/10.1016/j.febslet.2014.03.024" TargetMode="External"/><Relationship Id="rId50" Type="http://schemas.openxmlformats.org/officeDocument/2006/relationships/hyperlink" Target="https://doi.org/10.1534/genetics.106.065961" TargetMode="External"/><Relationship Id="rId55" Type="http://schemas.openxmlformats.org/officeDocument/2006/relationships/hyperlink" Target="https://doi.org/10.1101/gr.159384.113" TargetMode="External"/><Relationship Id="rId76" Type="http://schemas.openxmlformats.org/officeDocument/2006/relationships/hyperlink" Target="https://doi.org/10.1016/j.molcel.2017.06.005" TargetMode="External"/><Relationship Id="rId97" Type="http://schemas.openxmlformats.org/officeDocument/2006/relationships/hyperlink" Target="https://doi.org/10.1016/j.ydbio.2007.11.006" TargetMode="External"/><Relationship Id="rId104" Type="http://schemas.openxmlformats.org/officeDocument/2006/relationships/hyperlink" Target="https://doi.org/10.1093/nar/gkaa1239" TargetMode="External"/><Relationship Id="rId120" Type="http://schemas.openxmlformats.org/officeDocument/2006/relationships/hyperlink" Target="https://doi.org/10.1038/sj.onc.1208610" TargetMode="External"/><Relationship Id="rId125" Type="http://schemas.openxmlformats.org/officeDocument/2006/relationships/hyperlink" Target="https://doi.org/10.1242/dev.141069" TargetMode="External"/><Relationship Id="rId141" Type="http://schemas.openxmlformats.org/officeDocument/2006/relationships/hyperlink" Target="https://doi.org/10.1016/S1534-5807(03)00400-3" TargetMode="External"/><Relationship Id="rId146" Type="http://schemas.openxmlformats.org/officeDocument/2006/relationships/hyperlink" Target="https://doi.org/10.1080/15476286.2017.1306171" TargetMode="External"/><Relationship Id="rId167" Type="http://schemas.openxmlformats.org/officeDocument/2006/relationships/hyperlink" Target="https://doi.org/10.1007/978-1-62703-236-0_4" TargetMode="External"/><Relationship Id="rId188" Type="http://schemas.openxmlformats.org/officeDocument/2006/relationships/hyperlink" Target="https://doi.org/10.1101/gad.231407.113" TargetMode="External"/><Relationship Id="rId7" Type="http://schemas.openxmlformats.org/officeDocument/2006/relationships/endnotes" Target="endnotes.xml"/><Relationship Id="rId71" Type="http://schemas.openxmlformats.org/officeDocument/2006/relationships/hyperlink" Target="https://doi.org/10.1016/j.celrep.2015.10.017" TargetMode="External"/><Relationship Id="rId92" Type="http://schemas.openxmlformats.org/officeDocument/2006/relationships/hyperlink" Target="https://doi.org/10.1159/000332968" TargetMode="External"/><Relationship Id="rId162" Type="http://schemas.openxmlformats.org/officeDocument/2006/relationships/hyperlink" Target="https://doi.org/10.1016/S0925-4773(98)00157-9" TargetMode="External"/><Relationship Id="rId183" Type="http://schemas.openxmlformats.org/officeDocument/2006/relationships/hyperlink" Target="https://doi.org/10.1242/dev.033183" TargetMode="External"/><Relationship Id="rId213" Type="http://schemas.openxmlformats.org/officeDocument/2006/relationships/hyperlink" Target="https://doi.org/10.1101/gad.267112.115" TargetMode="External"/><Relationship Id="rId218" Type="http://schemas.openxmlformats.org/officeDocument/2006/relationships/hyperlink" Target="https://doi.org/10.1128/MCB.05832-11" TargetMode="External"/><Relationship Id="rId2" Type="http://schemas.openxmlformats.org/officeDocument/2006/relationships/numbering" Target="numbering.xml"/><Relationship Id="rId29" Type="http://schemas.openxmlformats.org/officeDocument/2006/relationships/hyperlink" Target="https://www.flyrnai.org/snapdragon" TargetMode="External"/><Relationship Id="rId24" Type="http://schemas.openxmlformats.org/officeDocument/2006/relationships/image" Target="media/image17.png"/><Relationship Id="rId40" Type="http://schemas.openxmlformats.org/officeDocument/2006/relationships/hyperlink" Target="https://doi.org/10.1101/gad.237289.113" TargetMode="External"/><Relationship Id="rId45" Type="http://schemas.openxmlformats.org/officeDocument/2006/relationships/hyperlink" Target="https://doi.org/10.1038/embor.2008.184" TargetMode="External"/><Relationship Id="rId66" Type="http://schemas.openxmlformats.org/officeDocument/2006/relationships/hyperlink" Target="https://doi.org/10.1101/2021.02.18.431643" TargetMode="External"/><Relationship Id="rId87" Type="http://schemas.openxmlformats.org/officeDocument/2006/relationships/hyperlink" Target="https://doi.org/10.1534/genetics.115.183392" TargetMode="External"/><Relationship Id="rId110" Type="http://schemas.openxmlformats.org/officeDocument/2006/relationships/hyperlink" Target="https://doi.org/10.1093/jn/132.5.883" TargetMode="External"/><Relationship Id="rId115" Type="http://schemas.openxmlformats.org/officeDocument/2006/relationships/hyperlink" Target="https://doi.org/10.1093/nar/gkv748" TargetMode="External"/><Relationship Id="rId131" Type="http://schemas.openxmlformats.org/officeDocument/2006/relationships/hyperlink" Target="https://doi.org/10.1371/journal.pgen.1004653" TargetMode="External"/><Relationship Id="rId136" Type="http://schemas.openxmlformats.org/officeDocument/2006/relationships/hyperlink" Target="https://doi.org/10.1182/blood-2010-11-318584" TargetMode="External"/><Relationship Id="rId157" Type="http://schemas.openxmlformats.org/officeDocument/2006/relationships/hyperlink" Target="https://doi.org/10.1101/sqb.2008.73.057" TargetMode="External"/><Relationship Id="rId178" Type="http://schemas.openxmlformats.org/officeDocument/2006/relationships/hyperlink" Target="https://doi.org/10.1146/annurev.ge.15.120181.001251" TargetMode="External"/><Relationship Id="rId61" Type="http://schemas.openxmlformats.org/officeDocument/2006/relationships/hyperlink" Target="https://doi.org/10.1038/onc.2010.189" TargetMode="External"/><Relationship Id="rId82" Type="http://schemas.openxmlformats.org/officeDocument/2006/relationships/hyperlink" Target="https://doi.org/10.1128/MCB.26.4.1183-1194.2006" TargetMode="External"/><Relationship Id="rId152" Type="http://schemas.openxmlformats.org/officeDocument/2006/relationships/hyperlink" Target="https://doi.org/10.1038/33192" TargetMode="External"/><Relationship Id="rId173" Type="http://schemas.openxmlformats.org/officeDocument/2006/relationships/hyperlink" Target="https://doi.org/10.1016/j.cell.2018.09.010" TargetMode="External"/><Relationship Id="rId194" Type="http://schemas.openxmlformats.org/officeDocument/2006/relationships/hyperlink" Target="https://doi.org/10.1038/nature11083" TargetMode="External"/><Relationship Id="rId199" Type="http://schemas.openxmlformats.org/officeDocument/2006/relationships/hyperlink" Target="https://doi.org/10.1073/pnas.0907128107" TargetMode="External"/><Relationship Id="rId203" Type="http://schemas.openxmlformats.org/officeDocument/2006/relationships/hyperlink" Target="https://doi.org/10.1002/wrna.117" TargetMode="External"/><Relationship Id="rId208" Type="http://schemas.openxmlformats.org/officeDocument/2006/relationships/hyperlink" Target="https://doi.org/10.1016/S0092-8674(00)81424-5"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geneontology.org/" TargetMode="External"/><Relationship Id="rId35" Type="http://schemas.openxmlformats.org/officeDocument/2006/relationships/hyperlink" Target="https://doi.org/10.1080/15476286.2017.1306168" TargetMode="External"/><Relationship Id="rId56" Type="http://schemas.openxmlformats.org/officeDocument/2006/relationships/hyperlink" Target="https://doi.org/10.1016/j.molcel.2018.10.032" TargetMode="External"/><Relationship Id="rId77" Type="http://schemas.openxmlformats.org/officeDocument/2006/relationships/hyperlink" Target="https://doi.org/10.1242/dev.00853" TargetMode="External"/><Relationship Id="rId100" Type="http://schemas.openxmlformats.org/officeDocument/2006/relationships/hyperlink" Target="https://doi.org/10.1093/emboj/20.3.541" TargetMode="External"/><Relationship Id="rId105" Type="http://schemas.openxmlformats.org/officeDocument/2006/relationships/hyperlink" Target="https://doi.org/10.1016/j.stemcr.2013.09.007" TargetMode="External"/><Relationship Id="rId126" Type="http://schemas.openxmlformats.org/officeDocument/2006/relationships/hyperlink" Target="https://doi.org/10.1242/dev.098269" TargetMode="External"/><Relationship Id="rId147" Type="http://schemas.openxmlformats.org/officeDocument/2006/relationships/hyperlink" Target="https://doi.org/10.1111/j.1768-322X.1985.tb00387.x" TargetMode="External"/><Relationship Id="rId168" Type="http://schemas.openxmlformats.org/officeDocument/2006/relationships/hyperlink" Target="https://doi.org/10.1016/0378-1119(94)90804-4" TargetMode="External"/><Relationship Id="rId8" Type="http://schemas.openxmlformats.org/officeDocument/2006/relationships/image" Target="media/image1.pdf"/><Relationship Id="rId51" Type="http://schemas.openxmlformats.org/officeDocument/2006/relationships/hyperlink" Target="https://doi.org/10.1016/j.devcel.2016.02.010" TargetMode="External"/><Relationship Id="rId72" Type="http://schemas.openxmlformats.org/officeDocument/2006/relationships/hyperlink" Target="https://doi.org/10.1016/J.JMB.2011.04.064" TargetMode="External"/><Relationship Id="rId93" Type="http://schemas.openxmlformats.org/officeDocument/2006/relationships/hyperlink" Target="https://doi.org/10.1007/s00018-008-8027-0" TargetMode="External"/><Relationship Id="rId98" Type="http://schemas.openxmlformats.org/officeDocument/2006/relationships/hyperlink" Target="https://doi.org/10.1186/1471-2105-12-357" TargetMode="External"/><Relationship Id="rId121" Type="http://schemas.openxmlformats.org/officeDocument/2006/relationships/hyperlink" Target="https://doi.org/10.1016/j.cell.2006.03.030" TargetMode="External"/><Relationship Id="rId142" Type="http://schemas.openxmlformats.org/officeDocument/2006/relationships/hyperlink" Target="https://doi.org/10.1038/ncb1122" TargetMode="External"/><Relationship Id="rId163" Type="http://schemas.openxmlformats.org/officeDocument/2006/relationships/hyperlink" Target="https://doi.org/10.1046/j.1365-2443.1998.00232.x" TargetMode="External"/><Relationship Id="rId184" Type="http://schemas.openxmlformats.org/officeDocument/2006/relationships/hyperlink" Target="https://doi.org/10.1016/J.MOLCEL.2013.08.011" TargetMode="External"/><Relationship Id="rId189" Type="http://schemas.openxmlformats.org/officeDocument/2006/relationships/hyperlink" Target="https://doi.org/10.3389/fgene.2014.00143" TargetMode="External"/><Relationship Id="rId219" Type="http://schemas.openxmlformats.org/officeDocument/2006/relationships/hyperlink" Target="https://doi.org/10.1016/j.ccr.2009.09.024" TargetMode="External"/><Relationship Id="rId3" Type="http://schemas.openxmlformats.org/officeDocument/2006/relationships/styles" Target="styles.xml"/><Relationship Id="rId214" Type="http://schemas.openxmlformats.org/officeDocument/2006/relationships/hyperlink" Target="https://doi.org/10.1016/j.bbrc.2016.10.010" TargetMode="External"/><Relationship Id="rId25" Type="http://schemas.openxmlformats.org/officeDocument/2006/relationships/image" Target="media/image18.png"/><Relationship Id="rId46" Type="http://schemas.openxmlformats.org/officeDocument/2006/relationships/hyperlink" Target="https://doi.org/10.1016/j.ymeth.2014.03.007" TargetMode="External"/><Relationship Id="rId67" Type="http://schemas.openxmlformats.org/officeDocument/2006/relationships/hyperlink" Target="https://doi.org/10.1038/cdd.2009.182" TargetMode="External"/><Relationship Id="rId116" Type="http://schemas.openxmlformats.org/officeDocument/2006/relationships/hyperlink" Target="https://doi.org/10.1083/jcb.150.2.F51" TargetMode="External"/><Relationship Id="rId137" Type="http://schemas.openxmlformats.org/officeDocument/2006/relationships/hyperlink" Target="https://doi.org/10.1101/gad.4.12b.2242" TargetMode="External"/><Relationship Id="rId158" Type="http://schemas.openxmlformats.org/officeDocument/2006/relationships/hyperlink" Target="https://doi.org/10.15252/embr.201744188" TargetMode="External"/><Relationship Id="rId20" Type="http://schemas.openxmlformats.org/officeDocument/2006/relationships/image" Target="media/image13.png"/><Relationship Id="rId41" Type="http://schemas.openxmlformats.org/officeDocument/2006/relationships/hyperlink" Target="https://doi.org/10.1016/J.YDBIO.2009.07.016" TargetMode="External"/><Relationship Id="rId62" Type="http://schemas.openxmlformats.org/officeDocument/2006/relationships/hyperlink" Target="https://doi.org/10.1534/genetics.118.300874" TargetMode="External"/><Relationship Id="rId83" Type="http://schemas.openxmlformats.org/officeDocument/2006/relationships/hyperlink" Target="https://doi.org/10.1038/emboj.2011.256" TargetMode="External"/><Relationship Id="rId88" Type="http://schemas.openxmlformats.org/officeDocument/2006/relationships/hyperlink" Target="https://doi.org/10.1038/nature06498" TargetMode="External"/><Relationship Id="rId111" Type="http://schemas.openxmlformats.org/officeDocument/2006/relationships/hyperlink" Target="https://doi.org/10.1016/0092-8674(95)90393-3" TargetMode="External"/><Relationship Id="rId132" Type="http://schemas.openxmlformats.org/officeDocument/2006/relationships/hyperlink" Target="https://doi.org/10.1038/sj.onc.1209883" TargetMode="External"/><Relationship Id="rId153" Type="http://schemas.openxmlformats.org/officeDocument/2006/relationships/hyperlink" Target="https://doi.org/10.1016/j.celrep.2018.02.019" TargetMode="External"/><Relationship Id="rId174" Type="http://schemas.openxmlformats.org/officeDocument/2006/relationships/hyperlink" Target="https://doi.org/10.1101/gad.13.20.2704" TargetMode="External"/><Relationship Id="rId179" Type="http://schemas.openxmlformats.org/officeDocument/2006/relationships/hyperlink" Target="https://doi.org/10.1101/cshperspect.a002642" TargetMode="External"/><Relationship Id="rId195" Type="http://schemas.openxmlformats.org/officeDocument/2006/relationships/hyperlink" Target="https://doi.org/10.7554/eLife.43002" TargetMode="External"/><Relationship Id="rId209" Type="http://schemas.openxmlformats.org/officeDocument/2006/relationships/hyperlink" Target="https://doi.org/10.1126/science.290.5490.328" TargetMode="External"/><Relationship Id="rId190" Type="http://schemas.openxmlformats.org/officeDocument/2006/relationships/hyperlink" Target="https://doi.org/10.1016/J.GDE.2013.02.001" TargetMode="External"/><Relationship Id="rId204" Type="http://schemas.openxmlformats.org/officeDocument/2006/relationships/hyperlink" Target="https://doi.org/10.1101/gad.11.19.2510" TargetMode="External"/><Relationship Id="rId220" Type="http://schemas.openxmlformats.org/officeDocument/2006/relationships/hyperlink" Target="https://doi.org/10.1101/pdb.prot074351" TargetMode="External"/><Relationship Id="rId15" Type="http://schemas.openxmlformats.org/officeDocument/2006/relationships/image" Target="media/image8.png"/><Relationship Id="rId36" Type="http://schemas.openxmlformats.org/officeDocument/2006/relationships/hyperlink" Target="https://doi.org/10.4161/cc.9.21.13742" TargetMode="External"/><Relationship Id="rId57" Type="http://schemas.openxmlformats.org/officeDocument/2006/relationships/hyperlink" Target="https://doi.org/10.1016/j.cell.2008.02.003" TargetMode="External"/><Relationship Id="rId106" Type="http://schemas.openxmlformats.org/officeDocument/2006/relationships/hyperlink" Target="https://doi.org/10.1038/nm1725" TargetMode="External"/><Relationship Id="rId127" Type="http://schemas.openxmlformats.org/officeDocument/2006/relationships/hyperlink" Target="https://doi.org/10.1042/BJ20110892" TargetMode="External"/><Relationship Id="rId10" Type="http://schemas.openxmlformats.org/officeDocument/2006/relationships/image" Target="media/image3.pdf"/><Relationship Id="rId31" Type="http://schemas.openxmlformats.org/officeDocument/2006/relationships/hyperlink" Target="https://doi.org/10.1093/jn/130.2.139" TargetMode="External"/><Relationship Id="rId52" Type="http://schemas.openxmlformats.org/officeDocument/2006/relationships/hyperlink" Target="https://doi.org/10.1016/J.CUB.2003.09.033" TargetMode="External"/><Relationship Id="rId73" Type="http://schemas.openxmlformats.org/officeDocument/2006/relationships/hyperlink" Target="https://doi.org/10.1016/j.molcel.2009.11.013" TargetMode="External"/><Relationship Id="rId78" Type="http://schemas.openxmlformats.org/officeDocument/2006/relationships/hyperlink" Target="https://doi.org/10.1016/j.cub.2004.05.049" TargetMode="External"/><Relationship Id="rId94" Type="http://schemas.openxmlformats.org/officeDocument/2006/relationships/hyperlink" Target="https://doi.org/10.1093/nar/gkr700" TargetMode="External"/><Relationship Id="rId99" Type="http://schemas.openxmlformats.org/officeDocument/2006/relationships/hyperlink" Target="https://doi.org/10.1016/j.semcdb.2014.08.004" TargetMode="External"/><Relationship Id="rId101" Type="http://schemas.openxmlformats.org/officeDocument/2006/relationships/hyperlink" Target="https://doi.org/10.1016/j.semcdb.2014.05.018" TargetMode="External"/><Relationship Id="rId122" Type="http://schemas.openxmlformats.org/officeDocument/2006/relationships/hyperlink" Target="https://doi.org/10.1182/blood.V67.4.962.962" TargetMode="External"/><Relationship Id="rId143" Type="http://schemas.openxmlformats.org/officeDocument/2006/relationships/hyperlink" Target="https://doi.org/10.1080/15216540400010867" TargetMode="External"/><Relationship Id="rId148" Type="http://schemas.openxmlformats.org/officeDocument/2006/relationships/hyperlink" Target="https://doi.org/10.1101/716217" TargetMode="External"/><Relationship Id="rId164" Type="http://schemas.openxmlformats.org/officeDocument/2006/relationships/hyperlink" Target="https://doi.org/10.1016/J.STEM.2015.11.004" TargetMode="External"/><Relationship Id="rId169" Type="http://schemas.openxmlformats.org/officeDocument/2006/relationships/hyperlink" Target="https://doi.org/10.1016/j.cell.2006.11.016" TargetMode="External"/><Relationship Id="rId185" Type="http://schemas.openxmlformats.org/officeDocument/2006/relationships/hyperlink" Target="https://doi.org/10.1038/ncb1660" TargetMode="External"/><Relationship Id="rId4" Type="http://schemas.openxmlformats.org/officeDocument/2006/relationships/settings" Target="settings.xml"/><Relationship Id="rId9" Type="http://schemas.openxmlformats.org/officeDocument/2006/relationships/image" Target="media/image2.pdf"/><Relationship Id="rId180" Type="http://schemas.openxmlformats.org/officeDocument/2006/relationships/hyperlink" Target="https://doi.org/10.1016/j.pep.2005.01.016" TargetMode="External"/><Relationship Id="rId210" Type="http://schemas.openxmlformats.org/officeDocument/2006/relationships/hyperlink" Target="https://doi.org/10.1038/nrm3359" TargetMode="External"/><Relationship Id="rId215" Type="http://schemas.openxmlformats.org/officeDocument/2006/relationships/hyperlink" Target="https://doi.org/10.1007/BF00229819" TargetMode="External"/><Relationship Id="rId26" Type="http://schemas.openxmlformats.org/officeDocument/2006/relationships/hyperlink" Target="mailto:prangan@albany.edu" TargetMode="External"/><Relationship Id="rId47" Type="http://schemas.openxmlformats.org/officeDocument/2006/relationships/hyperlink" Target="https://doi.org/10.1093/jmcb/mjy087" TargetMode="External"/><Relationship Id="rId68" Type="http://schemas.openxmlformats.org/officeDocument/2006/relationships/hyperlink" Target="https://doi.org/10.1016/j.ydbio.2017.11.014" TargetMode="External"/><Relationship Id="rId89" Type="http://schemas.openxmlformats.org/officeDocument/2006/relationships/hyperlink" Target="https://doi.org/10.1016/j.devcel.2010.11.019" TargetMode="External"/><Relationship Id="rId112" Type="http://schemas.openxmlformats.org/officeDocument/2006/relationships/hyperlink" Target="https://doi.org/10.1128/MCB.24.13.5797-5807.2004" TargetMode="External"/><Relationship Id="rId133" Type="http://schemas.openxmlformats.org/officeDocument/2006/relationships/hyperlink" Target="https://doi.org/10.1128/mcb.21.19.6440-6449.2001" TargetMode="External"/><Relationship Id="rId154" Type="http://schemas.openxmlformats.org/officeDocument/2006/relationships/hyperlink" Target="https://doi.org/10.1186/gb-2007-8-4-r63" TargetMode="External"/><Relationship Id="rId175" Type="http://schemas.openxmlformats.org/officeDocument/2006/relationships/hyperlink" Target="https://doi.org/10.1101/gad.870801" TargetMode="External"/><Relationship Id="rId196" Type="http://schemas.openxmlformats.org/officeDocument/2006/relationships/hyperlink" Target="https://doi.org/10.1371/journal.pgen.1005918" TargetMode="External"/><Relationship Id="rId200" Type="http://schemas.openxmlformats.org/officeDocument/2006/relationships/hyperlink" Target="https://doi.org/10.1261/rna.062927.117" TargetMode="External"/><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hyperlink" Target="https://doi.org/10.1371/journal.pone.0000174" TargetMode="External"/><Relationship Id="rId58" Type="http://schemas.openxmlformats.org/officeDocument/2006/relationships/hyperlink" Target="https://doi.org/10.1016/j.stem.2018.03.002" TargetMode="External"/><Relationship Id="rId79" Type="http://schemas.openxmlformats.org/officeDocument/2006/relationships/hyperlink" Target="https://doi.org/10.1038/349132a0" TargetMode="External"/><Relationship Id="rId102" Type="http://schemas.openxmlformats.org/officeDocument/2006/relationships/hyperlink" Target="https://doi.org/10.1093/emboj/16.12.3693" TargetMode="External"/><Relationship Id="rId123" Type="http://schemas.openxmlformats.org/officeDocument/2006/relationships/hyperlink" Target="https://doi.org/10.1534/genetics.111.133363" TargetMode="External"/><Relationship Id="rId144" Type="http://schemas.openxmlformats.org/officeDocument/2006/relationships/hyperlink" Target="https://doi.org/10.1016/bs.ircmb.2015.07.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FE849-7BF6-4AE1-8BFD-87D96530F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97</Pages>
  <Words>38763</Words>
  <Characters>220953</Characters>
  <Application>Microsoft Office Word</Application>
  <DocSecurity>0</DocSecurity>
  <Lines>1841</Lines>
  <Paragraphs>518</Paragraphs>
  <ScaleCrop>false</ScaleCrop>
  <Company/>
  <LinksUpToDate>false</LinksUpToDate>
  <CharactersWithSpaces>259198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Martin, Elliot T</cp:lastModifiedBy>
  <cp:revision>2</cp:revision>
  <dcterms:created xsi:type="dcterms:W3CDTF">2021-12-13T20:53:00Z</dcterms:created>
  <dcterms:modified xsi:type="dcterms:W3CDTF">2021-12-13T21:26:00Z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bibliography">
    <vt:lpwstr>bib/Zotero_library.bib</vt:lpwstr>
  </property>
  <property fmtid="{D5CDD505-2E9C-101B-9397-08002B2CF9AE}" pid="7" name="bookdown">
    <vt:lpwstr/>
  </property>
  <property fmtid="{D5CDD505-2E9C-101B-9397-08002B2CF9AE}" pid="8" name="csl">
    <vt:lpwstr>csl/apa.csl</vt:lpwstr>
  </property>
  <property fmtid="{D5CDD505-2E9C-101B-9397-08002B2CF9AE}" pid="9" name="date">
    <vt:lpwstr>December 2021</vt:lpwstr>
  </property>
  <property fmtid="{D5CDD505-2E9C-101B-9397-08002B2CF9AE}" pid="10" name="dedication">
    <vt:lpwstr>Dedicated to my wife and best friend Alli.</vt:lpwstr>
  </property>
  <property fmtid="{D5CDD505-2E9C-101B-9397-08002B2CF9AE}" pid="11" name="degree">
    <vt:lpwstr>Doctor of Philosophy</vt:lpwstr>
  </property>
  <property fmtid="{D5CDD505-2E9C-101B-9397-08002B2CF9AE}" pid="12" name="department">
    <vt:lpwstr>Biology</vt:lpwstr>
  </property>
  <property fmtid="{D5CDD505-2E9C-101B-9397-08002B2CF9AE}" pid="13" name="division">
    <vt:lpwstr>Biology</vt:lpwstr>
  </property>
  <property fmtid="{D5CDD505-2E9C-101B-9397-08002B2CF9AE}" pid="14" name="header-includes">
    <vt:lpwstr/>
  </property>
  <property fmtid="{D5CDD505-2E9C-101B-9397-08002B2CF9AE}" pid="15" name="institution">
    <vt:lpwstr>University at Albany</vt:lpwstr>
  </property>
  <property fmtid="{D5CDD505-2E9C-101B-9397-08002B2CF9AE}" pid="16" name="knit">
    <vt:lpwstr>bookdown::render_book</vt:lpwstr>
  </property>
  <property fmtid="{D5CDD505-2E9C-101B-9397-08002B2CF9AE}" pid="17" name="lof">
    <vt:lpwstr>True</vt:lpwstr>
  </property>
  <property fmtid="{D5CDD505-2E9C-101B-9397-08002B2CF9AE}" pid="18" name="lot">
    <vt:lpwstr>True</vt:lpwstr>
  </property>
  <property fmtid="{D5CDD505-2E9C-101B-9397-08002B2CF9AE}" pid="19" name="nocite">
    <vt:lpwstr/>
  </property>
  <property fmtid="{D5CDD505-2E9C-101B-9397-08002B2CF9AE}" pid="20" name="output">
    <vt:lpwstr/>
  </property>
  <property fmtid="{D5CDD505-2E9C-101B-9397-08002B2CF9AE}" pid="21" name="params">
    <vt:lpwstr/>
  </property>
  <property fmtid="{D5CDD505-2E9C-101B-9397-08002B2CF9AE}" pid="22" name="preface">
    <vt:lpwstr>This is an example of a thesis setup to use the reed thesis document class (for LaTeX) and the R bookdown package, in general.</vt:lpwstr>
  </property>
  <property fmtid="{D5CDD505-2E9C-101B-9397-08002B2CF9AE}" pid="23" name="site">
    <vt:lpwstr>bookdown::bookdown_site</vt:lpwstr>
  </property>
</Properties>
</file>